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C1" w:rsidRDefault="003625C1" w:rsidP="00D939CE">
      <w:pPr>
        <w:jc w:val="center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  <w:caps/>
        </w:rPr>
        <w:t xml:space="preserve">                                             </w:t>
      </w:r>
    </w:p>
    <w:p w:rsidR="003625C1" w:rsidRPr="004D7614" w:rsidRDefault="003625C1" w:rsidP="00CC5F4D">
      <w:pPr>
        <w:jc w:val="center"/>
        <w:rPr>
          <w:rFonts w:ascii="Arial" w:hAnsi="Arial" w:cs="Arial"/>
          <w:b/>
          <w:bCs/>
          <w:caps/>
        </w:rPr>
      </w:pPr>
    </w:p>
    <w:p w:rsidR="003625C1" w:rsidRPr="004D7614" w:rsidRDefault="003625C1" w:rsidP="00215134">
      <w:pPr>
        <w:jc w:val="center"/>
        <w:rPr>
          <w:b/>
        </w:rPr>
      </w:pPr>
      <w:r w:rsidRPr="004D7614">
        <w:rPr>
          <w:b/>
          <w:bCs/>
          <w:caps/>
        </w:rPr>
        <w:t>администрация</w:t>
      </w:r>
    </w:p>
    <w:p w:rsidR="003625C1" w:rsidRPr="004D7614" w:rsidRDefault="003625C1" w:rsidP="00215134">
      <w:pPr>
        <w:widowControl w:val="0"/>
        <w:autoSpaceDE w:val="0"/>
        <w:autoSpaceDN w:val="0"/>
        <w:jc w:val="center"/>
        <w:rPr>
          <w:b/>
          <w:bCs/>
          <w:caps/>
        </w:rPr>
      </w:pPr>
      <w:r>
        <w:rPr>
          <w:b/>
          <w:bCs/>
          <w:caps/>
        </w:rPr>
        <w:t>УСКЮЛЬСКОГО</w:t>
      </w:r>
      <w:r w:rsidRPr="004D7614">
        <w:rPr>
          <w:b/>
          <w:bCs/>
          <w:caps/>
        </w:rPr>
        <w:t xml:space="preserve"> СЕЛЬСОВЕТА</w:t>
      </w:r>
    </w:p>
    <w:p w:rsidR="003625C1" w:rsidRPr="004D7614" w:rsidRDefault="003625C1" w:rsidP="00215134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4D7614">
        <w:rPr>
          <w:b/>
          <w:bCs/>
          <w:caps/>
        </w:rPr>
        <w:t>ТАТАРСКОГО РАЙОНА  НОВОСИБИРСКОЙ ОБЛАСТИ</w:t>
      </w:r>
    </w:p>
    <w:p w:rsidR="003625C1" w:rsidRPr="004D7614" w:rsidRDefault="003625C1" w:rsidP="0021513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625C1" w:rsidRPr="004D7614" w:rsidRDefault="003625C1" w:rsidP="002151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D7614">
        <w:rPr>
          <w:b/>
          <w:bCs/>
        </w:rPr>
        <w:t>ПОСТАНОВЛЕНИЕ</w:t>
      </w:r>
    </w:p>
    <w:p w:rsidR="003625C1" w:rsidRPr="004D7614" w:rsidRDefault="003625C1" w:rsidP="00215134">
      <w:pPr>
        <w:widowControl w:val="0"/>
        <w:autoSpaceDE w:val="0"/>
        <w:autoSpaceDN w:val="0"/>
        <w:adjustRightInd w:val="0"/>
        <w:rPr>
          <w:b/>
        </w:rPr>
      </w:pPr>
      <w:r w:rsidRPr="004D7614">
        <w:rPr>
          <w:b/>
        </w:rPr>
        <w:t xml:space="preserve">      от 01.03.2019г                                                                                           № 1</w:t>
      </w:r>
      <w:r>
        <w:rPr>
          <w:b/>
        </w:rPr>
        <w:t>0а</w:t>
      </w:r>
    </w:p>
    <w:p w:rsidR="003625C1" w:rsidRPr="004D7614" w:rsidRDefault="003625C1" w:rsidP="0021513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7614">
        <w:rPr>
          <w:b/>
        </w:rPr>
        <w:t>с.</w:t>
      </w:r>
      <w:r>
        <w:rPr>
          <w:b/>
        </w:rPr>
        <w:t>Ускюль</w:t>
      </w:r>
    </w:p>
    <w:p w:rsidR="003625C1" w:rsidRPr="004D7614" w:rsidRDefault="003625C1" w:rsidP="00C31BA6">
      <w:pPr>
        <w:ind w:firstLine="720"/>
        <w:rPr>
          <w:b/>
          <w:color w:val="000000"/>
        </w:rPr>
      </w:pPr>
    </w:p>
    <w:p w:rsidR="003625C1" w:rsidRPr="004D7614" w:rsidRDefault="003625C1" w:rsidP="00A62136">
      <w:pPr>
        <w:jc w:val="center"/>
        <w:rPr>
          <w:b/>
          <w:color w:val="000000"/>
        </w:rPr>
      </w:pPr>
      <w:r w:rsidRPr="004D7614">
        <w:rPr>
          <w:b/>
          <w:color w:val="000000"/>
        </w:rPr>
        <w:t>Об утверждении Плана основных мероприятий по совершенствованию</w:t>
      </w:r>
    </w:p>
    <w:p w:rsidR="003625C1" w:rsidRPr="004D7614" w:rsidRDefault="003625C1" w:rsidP="00A62136">
      <w:pPr>
        <w:jc w:val="center"/>
        <w:rPr>
          <w:b/>
          <w:color w:val="000000"/>
        </w:rPr>
      </w:pPr>
      <w:r w:rsidRPr="004D7614">
        <w:rPr>
          <w:b/>
          <w:color w:val="000000"/>
        </w:rPr>
        <w:t xml:space="preserve"> работы с обращениями граждан, организаций и общественных объединений,</w:t>
      </w:r>
    </w:p>
    <w:p w:rsidR="003625C1" w:rsidRPr="004D7614" w:rsidRDefault="003625C1" w:rsidP="00A62136">
      <w:pPr>
        <w:jc w:val="center"/>
        <w:rPr>
          <w:b/>
          <w:color w:val="000000"/>
        </w:rPr>
      </w:pPr>
      <w:r w:rsidRPr="004D7614">
        <w:rPr>
          <w:b/>
          <w:color w:val="000000"/>
        </w:rPr>
        <w:t xml:space="preserve"> в администрации </w:t>
      </w:r>
      <w:r>
        <w:rPr>
          <w:b/>
          <w:color w:val="000000"/>
        </w:rPr>
        <w:t>Ускюльского</w:t>
      </w:r>
      <w:r w:rsidRPr="004D7614">
        <w:rPr>
          <w:b/>
          <w:color w:val="000000"/>
        </w:rPr>
        <w:t xml:space="preserve"> сельсовета Татарского района </w:t>
      </w:r>
    </w:p>
    <w:p w:rsidR="003625C1" w:rsidRPr="004D7614" w:rsidRDefault="003625C1" w:rsidP="00A62136">
      <w:pPr>
        <w:jc w:val="center"/>
        <w:rPr>
          <w:b/>
          <w:color w:val="000000"/>
        </w:rPr>
      </w:pPr>
      <w:r w:rsidRPr="004D7614">
        <w:rPr>
          <w:b/>
          <w:color w:val="000000"/>
        </w:rPr>
        <w:t>Новосибирской области в 2019 году</w:t>
      </w:r>
    </w:p>
    <w:p w:rsidR="003625C1" w:rsidRPr="00D939CE" w:rsidRDefault="003625C1" w:rsidP="00C31BA6">
      <w:pPr>
        <w:ind w:firstLine="720"/>
        <w:rPr>
          <w:color w:val="000000"/>
        </w:rPr>
      </w:pPr>
    </w:p>
    <w:p w:rsidR="003625C1" w:rsidRPr="00D939CE" w:rsidRDefault="003625C1" w:rsidP="00C31BA6">
      <w:pPr>
        <w:ind w:firstLine="720"/>
        <w:rPr>
          <w:color w:val="000000"/>
        </w:rPr>
      </w:pPr>
    </w:p>
    <w:p w:rsidR="003625C1" w:rsidRDefault="003625C1" w:rsidP="00215134">
      <w:pPr>
        <w:ind w:firstLine="708"/>
        <w:jc w:val="both"/>
        <w:rPr>
          <w:color w:val="000000"/>
        </w:rPr>
      </w:pPr>
      <w:r w:rsidRPr="00D939CE">
        <w:rPr>
          <w:color w:val="000000"/>
        </w:rPr>
        <w:t xml:space="preserve">В целях совершенствования работы с обращениями граждан, организаций и общественных объединений, администрация </w:t>
      </w:r>
      <w:r>
        <w:rPr>
          <w:color w:val="000000"/>
        </w:rPr>
        <w:t>Ускюльского</w:t>
      </w:r>
      <w:r w:rsidRPr="00D939CE">
        <w:rPr>
          <w:color w:val="000000"/>
        </w:rPr>
        <w:t xml:space="preserve"> сельсовета Татарского района Новосибирской области,</w:t>
      </w:r>
    </w:p>
    <w:p w:rsidR="003625C1" w:rsidRPr="00D939CE" w:rsidRDefault="003625C1" w:rsidP="00215134">
      <w:pPr>
        <w:ind w:firstLine="708"/>
        <w:jc w:val="both"/>
        <w:rPr>
          <w:b/>
          <w:color w:val="000000"/>
        </w:rPr>
      </w:pPr>
      <w:r w:rsidRPr="00D939CE">
        <w:rPr>
          <w:b/>
          <w:color w:val="000000"/>
        </w:rPr>
        <w:t xml:space="preserve"> п о с т а н о в л я е т: </w:t>
      </w:r>
    </w:p>
    <w:p w:rsidR="003625C1" w:rsidRPr="00D939CE" w:rsidRDefault="003625C1" w:rsidP="00215134">
      <w:pPr>
        <w:pStyle w:val="ListParagraph"/>
        <w:ind w:left="0" w:firstLine="708"/>
        <w:rPr>
          <w:color w:val="000000"/>
        </w:rPr>
      </w:pPr>
      <w:r w:rsidRPr="00D939CE">
        <w:rPr>
          <w:color w:val="000000"/>
        </w:rPr>
        <w:t xml:space="preserve">1. Утвердить План основных мероприятий по совершенствованию работы с обращениями граждан, организаций и общественных объединений, в администрации </w:t>
      </w:r>
      <w:r>
        <w:rPr>
          <w:color w:val="000000"/>
        </w:rPr>
        <w:t>Ускюльского</w:t>
      </w:r>
      <w:r w:rsidRPr="00D939CE">
        <w:rPr>
          <w:color w:val="000000"/>
        </w:rPr>
        <w:t xml:space="preserve"> сельсовета Татарского района Новосибирской области в </w:t>
      </w:r>
      <w:r>
        <w:rPr>
          <w:color w:val="000000"/>
        </w:rPr>
        <w:t>2019</w:t>
      </w:r>
      <w:r w:rsidRPr="00D939CE">
        <w:rPr>
          <w:color w:val="000000"/>
        </w:rPr>
        <w:t xml:space="preserve"> году (приложение).</w:t>
      </w:r>
    </w:p>
    <w:p w:rsidR="003625C1" w:rsidRPr="00D939CE" w:rsidRDefault="003625C1" w:rsidP="00215134">
      <w:pPr>
        <w:shd w:val="clear" w:color="auto" w:fill="FFFFFF"/>
        <w:tabs>
          <w:tab w:val="left" w:pos="720"/>
        </w:tabs>
        <w:ind w:right="-24"/>
        <w:jc w:val="both"/>
      </w:pPr>
      <w:r w:rsidRPr="00D939CE">
        <w:rPr>
          <w:spacing w:val="3"/>
        </w:rPr>
        <w:tab/>
        <w:t>2. Опубликовать настоящее постановление в периодическом  печатном издании «</w:t>
      </w:r>
      <w:r>
        <w:rPr>
          <w:spacing w:val="3"/>
        </w:rPr>
        <w:t>Ускюльский</w:t>
      </w:r>
      <w:r w:rsidRPr="00D939CE">
        <w:rPr>
          <w:spacing w:val="3"/>
        </w:rPr>
        <w:t xml:space="preserve"> вестник» и на официальном сайте администрации </w:t>
      </w:r>
      <w:r>
        <w:rPr>
          <w:spacing w:val="3"/>
        </w:rPr>
        <w:t>Ускюльского</w:t>
      </w:r>
      <w:r w:rsidRPr="00D939CE">
        <w:rPr>
          <w:spacing w:val="3"/>
        </w:rPr>
        <w:t xml:space="preserve"> сельсовета в сети Интернет.</w:t>
      </w:r>
    </w:p>
    <w:p w:rsidR="003625C1" w:rsidRPr="00D939CE" w:rsidRDefault="003625C1" w:rsidP="00215134">
      <w:pPr>
        <w:shd w:val="clear" w:color="auto" w:fill="FFFFFF"/>
        <w:ind w:right="-24"/>
        <w:jc w:val="both"/>
        <w:rPr>
          <w:spacing w:val="-3"/>
        </w:rPr>
      </w:pPr>
      <w:r w:rsidRPr="00D939CE">
        <w:rPr>
          <w:spacing w:val="-3"/>
        </w:rPr>
        <w:tab/>
        <w:t>3. Настоящее постановление вступает в силу со дня его официального опубликования.</w:t>
      </w:r>
    </w:p>
    <w:p w:rsidR="003625C1" w:rsidRPr="00D939CE" w:rsidRDefault="003625C1" w:rsidP="00215134">
      <w:pPr>
        <w:pStyle w:val="ListParagraph"/>
        <w:ind w:left="709"/>
        <w:rPr>
          <w:color w:val="000000"/>
        </w:rPr>
      </w:pPr>
      <w:r w:rsidRPr="00D939CE">
        <w:rPr>
          <w:color w:val="000000"/>
        </w:rPr>
        <w:t>4. Контроль над исполнением данного постановления оставляю за собой.</w:t>
      </w:r>
    </w:p>
    <w:p w:rsidR="003625C1" w:rsidRPr="00D939CE" w:rsidRDefault="003625C1" w:rsidP="00F56A42">
      <w:pPr>
        <w:rPr>
          <w:color w:val="000000"/>
        </w:rPr>
      </w:pPr>
    </w:p>
    <w:p w:rsidR="003625C1" w:rsidRPr="00D939CE" w:rsidRDefault="003625C1" w:rsidP="00C31BA6">
      <w:pPr>
        <w:ind w:firstLine="720"/>
        <w:rPr>
          <w:color w:val="000000"/>
        </w:rPr>
      </w:pPr>
    </w:p>
    <w:p w:rsidR="003625C1" w:rsidRPr="00D939CE" w:rsidRDefault="003625C1" w:rsidP="00BE4E3D">
      <w:pPr>
        <w:rPr>
          <w:color w:val="000000"/>
        </w:rPr>
      </w:pPr>
    </w:p>
    <w:p w:rsidR="003625C1" w:rsidRPr="00D939CE" w:rsidRDefault="003625C1" w:rsidP="00BE4E3D">
      <w:pPr>
        <w:adjustRightInd w:val="0"/>
        <w:jc w:val="both"/>
      </w:pPr>
      <w:r w:rsidRPr="00D939CE">
        <w:t xml:space="preserve">Глава </w:t>
      </w:r>
      <w:r>
        <w:t>Ускюльского</w:t>
      </w:r>
      <w:r w:rsidRPr="00D939CE">
        <w:t xml:space="preserve"> сельсовета</w:t>
      </w:r>
      <w:r w:rsidRPr="00D939CE">
        <w:tab/>
      </w:r>
      <w:r w:rsidRPr="00D939CE">
        <w:tab/>
      </w:r>
      <w:r w:rsidRPr="00D939CE">
        <w:tab/>
      </w:r>
      <w:r w:rsidRPr="00D939CE">
        <w:tab/>
      </w:r>
      <w:r w:rsidRPr="00D939CE">
        <w:tab/>
      </w:r>
    </w:p>
    <w:p w:rsidR="003625C1" w:rsidRPr="00D939CE" w:rsidRDefault="003625C1" w:rsidP="00BE4E3D">
      <w:pPr>
        <w:adjustRightInd w:val="0"/>
        <w:jc w:val="both"/>
      </w:pPr>
      <w:r w:rsidRPr="00D939CE">
        <w:t>Татарского района</w:t>
      </w:r>
      <w:r w:rsidRPr="00D939CE">
        <w:tab/>
      </w:r>
      <w:r w:rsidRPr="00D939CE">
        <w:tab/>
      </w:r>
      <w:r w:rsidRPr="00D939CE">
        <w:tab/>
      </w:r>
      <w:r w:rsidRPr="00D939CE">
        <w:tab/>
      </w:r>
      <w:r w:rsidRPr="00D939CE">
        <w:tab/>
      </w:r>
    </w:p>
    <w:p w:rsidR="003625C1" w:rsidRPr="00D939CE" w:rsidRDefault="003625C1" w:rsidP="00BE4E3D">
      <w:pPr>
        <w:adjustRightInd w:val="0"/>
        <w:jc w:val="both"/>
      </w:pPr>
      <w:r w:rsidRPr="00D939CE">
        <w:t xml:space="preserve">Новосибирской области                                                                </w:t>
      </w:r>
      <w:r>
        <w:t>Антонова И.Ю.</w:t>
      </w: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ind w:firstLine="720"/>
      </w:pPr>
    </w:p>
    <w:p w:rsidR="003625C1" w:rsidRPr="00D939CE" w:rsidRDefault="003625C1" w:rsidP="00BE4E3D">
      <w:pPr>
        <w:ind w:firstLine="720"/>
      </w:pPr>
    </w:p>
    <w:p w:rsidR="003625C1" w:rsidRPr="00D939CE" w:rsidRDefault="003625C1" w:rsidP="00BE4E3D">
      <w:pPr>
        <w:ind w:firstLine="720"/>
      </w:pPr>
    </w:p>
    <w:p w:rsidR="003625C1" w:rsidRPr="00D939CE" w:rsidRDefault="003625C1" w:rsidP="00BE4E3D">
      <w:pPr>
        <w:ind w:firstLine="720"/>
      </w:pPr>
    </w:p>
    <w:p w:rsidR="003625C1" w:rsidRPr="00D939CE" w:rsidRDefault="003625C1" w:rsidP="00BE4E3D">
      <w:pPr>
        <w:ind w:firstLine="720"/>
        <w:sectPr w:rsidR="003625C1" w:rsidRPr="00D939CE" w:rsidSect="00F56A42">
          <w:pgSz w:w="11906" w:h="16838"/>
          <w:pgMar w:top="1134" w:right="707" w:bottom="993" w:left="1418" w:header="709" w:footer="709" w:gutter="0"/>
          <w:cols w:space="708"/>
          <w:docGrid w:linePitch="360"/>
        </w:sectPr>
      </w:pPr>
    </w:p>
    <w:p w:rsidR="003625C1" w:rsidRPr="00D939CE" w:rsidRDefault="003625C1" w:rsidP="00BE4E3D">
      <w:pPr>
        <w:jc w:val="right"/>
      </w:pPr>
      <w:r w:rsidRPr="00D939CE">
        <w:t>Приложение</w:t>
      </w:r>
    </w:p>
    <w:p w:rsidR="003625C1" w:rsidRPr="00D939CE" w:rsidRDefault="003625C1" w:rsidP="00BE4E3D">
      <w:pPr>
        <w:jc w:val="right"/>
      </w:pPr>
      <w:r w:rsidRPr="00D939CE">
        <w:t xml:space="preserve">УТВЕРЖДЕНО </w:t>
      </w:r>
    </w:p>
    <w:p w:rsidR="003625C1" w:rsidRPr="00D939CE" w:rsidRDefault="003625C1" w:rsidP="00BE4E3D">
      <w:pPr>
        <w:jc w:val="right"/>
      </w:pPr>
      <w:r w:rsidRPr="00D939CE">
        <w:t xml:space="preserve">  постановлением администрации </w:t>
      </w:r>
    </w:p>
    <w:p w:rsidR="003625C1" w:rsidRPr="00D939CE" w:rsidRDefault="003625C1" w:rsidP="00BE4E3D">
      <w:pPr>
        <w:jc w:val="right"/>
      </w:pPr>
      <w:r>
        <w:t xml:space="preserve">Ускюльского </w:t>
      </w:r>
      <w:r w:rsidRPr="00D939CE">
        <w:t xml:space="preserve">сельсовета </w:t>
      </w:r>
    </w:p>
    <w:p w:rsidR="003625C1" w:rsidRPr="00D939CE" w:rsidRDefault="003625C1" w:rsidP="00BE4E3D">
      <w:pPr>
        <w:jc w:val="right"/>
      </w:pPr>
      <w:r w:rsidRPr="00D939CE">
        <w:t xml:space="preserve">Татарского района </w:t>
      </w:r>
    </w:p>
    <w:p w:rsidR="003625C1" w:rsidRPr="00D939CE" w:rsidRDefault="003625C1" w:rsidP="00BE4E3D">
      <w:pPr>
        <w:jc w:val="right"/>
      </w:pPr>
      <w:r w:rsidRPr="00D939CE">
        <w:t>Новосибирской области</w:t>
      </w:r>
    </w:p>
    <w:p w:rsidR="003625C1" w:rsidRPr="00D939CE" w:rsidRDefault="003625C1" w:rsidP="00BE4E3D">
      <w:pPr>
        <w:jc w:val="right"/>
      </w:pPr>
      <w:r>
        <w:t>от 01.03.2019г.  № 10а</w:t>
      </w:r>
      <w:r w:rsidRPr="00D939CE">
        <w:t xml:space="preserve"> </w:t>
      </w:r>
    </w:p>
    <w:p w:rsidR="003625C1" w:rsidRPr="00D939CE" w:rsidRDefault="003625C1" w:rsidP="00BE4E3D"/>
    <w:p w:rsidR="003625C1" w:rsidRPr="00D939CE" w:rsidRDefault="003625C1" w:rsidP="00BE4E3D">
      <w:pPr>
        <w:jc w:val="center"/>
      </w:pPr>
    </w:p>
    <w:p w:rsidR="003625C1" w:rsidRPr="00D939CE" w:rsidRDefault="003625C1" w:rsidP="00BE4E3D">
      <w:pPr>
        <w:jc w:val="center"/>
        <w:rPr>
          <w:b/>
          <w:bCs/>
        </w:rPr>
      </w:pPr>
      <w:r w:rsidRPr="00D939CE">
        <w:rPr>
          <w:b/>
          <w:bCs/>
        </w:rPr>
        <w:t>ПЛАН</w:t>
      </w:r>
    </w:p>
    <w:p w:rsidR="003625C1" w:rsidRPr="00D939CE" w:rsidRDefault="003625C1" w:rsidP="00BE4E3D">
      <w:pPr>
        <w:jc w:val="center"/>
        <w:rPr>
          <w:b/>
          <w:bCs/>
        </w:rPr>
      </w:pPr>
      <w:r w:rsidRPr="00D939CE">
        <w:rPr>
          <w:b/>
          <w:bCs/>
        </w:rPr>
        <w:t>основных мероприятий по совершенствованию работы с обращениями граждан</w:t>
      </w:r>
    </w:p>
    <w:p w:rsidR="003625C1" w:rsidRPr="00D939CE" w:rsidRDefault="003625C1" w:rsidP="00BE4E3D">
      <w:pPr>
        <w:jc w:val="center"/>
        <w:rPr>
          <w:b/>
          <w:bCs/>
        </w:rPr>
      </w:pPr>
      <w:r w:rsidRPr="00D939CE">
        <w:rPr>
          <w:b/>
          <w:bCs/>
        </w:rPr>
        <w:t xml:space="preserve"> в администрации </w:t>
      </w:r>
      <w:r>
        <w:rPr>
          <w:b/>
          <w:color w:val="000000"/>
        </w:rPr>
        <w:t>Ускюльского</w:t>
      </w:r>
      <w:r w:rsidRPr="00D939CE">
        <w:rPr>
          <w:b/>
          <w:color w:val="000000"/>
        </w:rPr>
        <w:t xml:space="preserve"> сельсовета Татарского</w:t>
      </w:r>
      <w:r w:rsidRPr="00D939CE">
        <w:rPr>
          <w:color w:val="000000"/>
        </w:rPr>
        <w:t xml:space="preserve"> </w:t>
      </w:r>
      <w:r w:rsidRPr="00D939CE">
        <w:rPr>
          <w:b/>
          <w:bCs/>
        </w:rPr>
        <w:t>рай</w:t>
      </w:r>
      <w:r>
        <w:rPr>
          <w:b/>
          <w:bCs/>
        </w:rPr>
        <w:t>она Новосибирской области в 2019</w:t>
      </w:r>
      <w:r w:rsidRPr="00D939CE">
        <w:rPr>
          <w:b/>
          <w:bCs/>
        </w:rPr>
        <w:t xml:space="preserve"> году</w:t>
      </w:r>
    </w:p>
    <w:p w:rsidR="003625C1" w:rsidRPr="00D939CE" w:rsidRDefault="003625C1" w:rsidP="00BE4E3D"/>
    <w:tbl>
      <w:tblPr>
        <w:tblW w:w="14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8400"/>
        <w:gridCol w:w="1560"/>
        <w:gridCol w:w="2040"/>
        <w:gridCol w:w="1920"/>
      </w:tblGrid>
      <w:tr w:rsidR="003625C1" w:rsidRPr="00D939CE">
        <w:tc>
          <w:tcPr>
            <w:tcW w:w="588" w:type="dxa"/>
          </w:tcPr>
          <w:p w:rsidR="003625C1" w:rsidRPr="00D939CE" w:rsidRDefault="003625C1" w:rsidP="00644EB5">
            <w:pPr>
              <w:rPr>
                <w:b/>
                <w:bCs/>
              </w:rPr>
            </w:pPr>
            <w:r w:rsidRPr="00D939CE">
              <w:rPr>
                <w:b/>
                <w:bCs/>
              </w:rPr>
              <w:t>№ п/п</w:t>
            </w:r>
          </w:p>
        </w:tc>
        <w:tc>
          <w:tcPr>
            <w:tcW w:w="8400" w:type="dxa"/>
          </w:tcPr>
          <w:p w:rsidR="003625C1" w:rsidRPr="00D939CE" w:rsidRDefault="003625C1" w:rsidP="00E02FF4">
            <w:pPr>
              <w:jc w:val="center"/>
              <w:rPr>
                <w:b/>
                <w:bCs/>
              </w:rPr>
            </w:pPr>
            <w:r w:rsidRPr="00D939CE">
              <w:rPr>
                <w:b/>
                <w:bCs/>
              </w:rPr>
              <w:t>Проводимые мероприятия</w:t>
            </w:r>
          </w:p>
        </w:tc>
        <w:tc>
          <w:tcPr>
            <w:tcW w:w="1560" w:type="dxa"/>
          </w:tcPr>
          <w:p w:rsidR="003625C1" w:rsidRPr="00D939CE" w:rsidRDefault="003625C1" w:rsidP="00E02FF4">
            <w:pPr>
              <w:jc w:val="center"/>
              <w:rPr>
                <w:b/>
                <w:bCs/>
              </w:rPr>
            </w:pPr>
            <w:r w:rsidRPr="00D939CE">
              <w:rPr>
                <w:b/>
                <w:bCs/>
              </w:rPr>
              <w:t>Срок исполнения</w:t>
            </w:r>
          </w:p>
        </w:tc>
        <w:tc>
          <w:tcPr>
            <w:tcW w:w="2040" w:type="dxa"/>
          </w:tcPr>
          <w:p w:rsidR="003625C1" w:rsidRPr="00D939CE" w:rsidRDefault="003625C1" w:rsidP="00E02FF4">
            <w:pPr>
              <w:jc w:val="center"/>
              <w:rPr>
                <w:b/>
                <w:bCs/>
              </w:rPr>
            </w:pPr>
            <w:r w:rsidRPr="00D939CE">
              <w:rPr>
                <w:b/>
                <w:bCs/>
              </w:rPr>
              <w:t>Исполнитель</w:t>
            </w:r>
          </w:p>
        </w:tc>
        <w:tc>
          <w:tcPr>
            <w:tcW w:w="1920" w:type="dxa"/>
          </w:tcPr>
          <w:p w:rsidR="003625C1" w:rsidRPr="00D939CE" w:rsidRDefault="003625C1" w:rsidP="00E02FF4">
            <w:pPr>
              <w:jc w:val="center"/>
              <w:rPr>
                <w:b/>
                <w:bCs/>
              </w:rPr>
            </w:pPr>
            <w:r w:rsidRPr="00D939CE">
              <w:rPr>
                <w:b/>
                <w:bCs/>
              </w:rPr>
              <w:t>Отметка об исполнении</w:t>
            </w:r>
          </w:p>
        </w:tc>
      </w:tr>
      <w:tr w:rsidR="003625C1" w:rsidRPr="00D939CE">
        <w:tc>
          <w:tcPr>
            <w:tcW w:w="588" w:type="dxa"/>
          </w:tcPr>
          <w:p w:rsidR="003625C1" w:rsidRPr="00D939CE" w:rsidRDefault="003625C1" w:rsidP="00644EB5">
            <w:r w:rsidRPr="00D939CE">
              <w:t>1.</w:t>
            </w:r>
          </w:p>
        </w:tc>
        <w:tc>
          <w:tcPr>
            <w:tcW w:w="8400" w:type="dxa"/>
          </w:tcPr>
          <w:p w:rsidR="003625C1" w:rsidRPr="00D939CE" w:rsidRDefault="003625C1" w:rsidP="000300B9">
            <w:pPr>
              <w:jc w:val="both"/>
            </w:pPr>
            <w:r w:rsidRPr="00D939CE">
              <w:t>Проведение анализа вопросов, содержащихся в обращениях граждан, организаций и общественных объединений (далее- обраще</w:t>
            </w:r>
            <w:r>
              <w:t>ния граждан), поступивших в 2018</w:t>
            </w:r>
            <w:r w:rsidRPr="00D939CE">
              <w:t xml:space="preserve"> году в адрес Главы </w:t>
            </w:r>
            <w:r>
              <w:t>Ускюльского</w:t>
            </w:r>
            <w:r w:rsidRPr="00D939CE">
              <w:t xml:space="preserve"> сельсовета и в администрацию </w:t>
            </w:r>
            <w:r>
              <w:t>Ускюльского</w:t>
            </w:r>
            <w:r w:rsidRPr="00D939CE">
              <w:t xml:space="preserve"> сельсовета, в целях определения причин и условий, способствующих повышенной активности обращений населения .</w:t>
            </w:r>
          </w:p>
        </w:tc>
        <w:tc>
          <w:tcPr>
            <w:tcW w:w="1560" w:type="dxa"/>
          </w:tcPr>
          <w:p w:rsidR="003625C1" w:rsidRPr="00D939CE" w:rsidRDefault="003625C1" w:rsidP="00644EB5">
            <w:r w:rsidRPr="00D939CE">
              <w:t xml:space="preserve">февраль </w:t>
            </w:r>
          </w:p>
        </w:tc>
        <w:tc>
          <w:tcPr>
            <w:tcW w:w="2040" w:type="dxa"/>
          </w:tcPr>
          <w:p w:rsidR="003625C1" w:rsidRPr="00D939CE" w:rsidRDefault="003625C1" w:rsidP="000300B9">
            <w:r w:rsidRPr="00D939CE">
              <w:t xml:space="preserve">Администрация </w:t>
            </w:r>
            <w:r>
              <w:t xml:space="preserve">Ускюльского </w:t>
            </w:r>
            <w:r w:rsidRPr="00D939CE">
              <w:t>сельсовета</w:t>
            </w:r>
          </w:p>
        </w:tc>
        <w:tc>
          <w:tcPr>
            <w:tcW w:w="1920" w:type="dxa"/>
          </w:tcPr>
          <w:p w:rsidR="003625C1" w:rsidRPr="00D939CE" w:rsidRDefault="003625C1" w:rsidP="00644EB5"/>
        </w:tc>
      </w:tr>
      <w:tr w:rsidR="003625C1" w:rsidRPr="00D939CE">
        <w:tc>
          <w:tcPr>
            <w:tcW w:w="588" w:type="dxa"/>
          </w:tcPr>
          <w:p w:rsidR="003625C1" w:rsidRPr="00D939CE" w:rsidRDefault="003625C1" w:rsidP="00644EB5">
            <w:r w:rsidRPr="00D939CE">
              <w:t>2.</w:t>
            </w:r>
          </w:p>
        </w:tc>
        <w:tc>
          <w:tcPr>
            <w:tcW w:w="8400" w:type="dxa"/>
          </w:tcPr>
          <w:p w:rsidR="003625C1" w:rsidRPr="00D939CE" w:rsidRDefault="003625C1" w:rsidP="00E02FF4">
            <w:pPr>
              <w:jc w:val="both"/>
              <w:rPr>
                <w:b/>
                <w:bCs/>
              </w:rPr>
            </w:pPr>
            <w:r w:rsidRPr="00D939CE">
              <w:rPr>
                <w:b/>
                <w:bCs/>
              </w:rPr>
              <w:t>В целях обеспечения единого подхода к применению в работе с обращениями законодательства о порядке рассмотрения обращений граждан:</w:t>
            </w:r>
          </w:p>
          <w:p w:rsidR="003625C1" w:rsidRPr="00D939CE" w:rsidRDefault="003625C1" w:rsidP="00E02FF4">
            <w:pPr>
              <w:jc w:val="both"/>
            </w:pPr>
            <w:r w:rsidRPr="00D939CE">
              <w:t>1) Применять типовой общероссийский классификатор обращений граждан и организаций в целях учета и анализа результатов рассмотрения обращений граждан;</w:t>
            </w:r>
          </w:p>
          <w:p w:rsidR="003625C1" w:rsidRPr="00D939CE" w:rsidRDefault="003625C1" w:rsidP="00E02FF4">
            <w:pPr>
              <w:jc w:val="both"/>
            </w:pPr>
            <w:r w:rsidRPr="00D939CE">
              <w:t xml:space="preserve">2) Поддерживать в актуальном состоянии информацию  на сайте администрации </w:t>
            </w:r>
            <w:r>
              <w:t>Ускюльского</w:t>
            </w:r>
            <w:r w:rsidRPr="00D939CE">
              <w:t xml:space="preserve"> сельсовета в сети Интернет и на защищенном сигменте информационного ресурса ССТУ. РФ:</w:t>
            </w:r>
          </w:p>
          <w:p w:rsidR="003625C1" w:rsidRPr="00D939CE" w:rsidRDefault="003625C1" w:rsidP="00E02FF4">
            <w:pPr>
              <w:jc w:val="both"/>
            </w:pPr>
            <w:r w:rsidRPr="00D939CE">
              <w:t xml:space="preserve">- о месте проведения личного приёма граждан Главой </w:t>
            </w:r>
            <w:r>
              <w:t>Ускюльского</w:t>
            </w:r>
            <w:r w:rsidRPr="00D939CE">
              <w:t xml:space="preserve"> сельсовета;</w:t>
            </w:r>
          </w:p>
          <w:p w:rsidR="003625C1" w:rsidRPr="00D939CE" w:rsidRDefault="003625C1" w:rsidP="00E02FF4">
            <w:pPr>
              <w:jc w:val="both"/>
            </w:pPr>
            <w:r w:rsidRPr="00D939CE">
              <w:t xml:space="preserve">- об установленных Главой </w:t>
            </w:r>
            <w:r>
              <w:t>Ускюльского</w:t>
            </w:r>
            <w:r w:rsidRPr="00D939CE">
              <w:t xml:space="preserve"> сельсовета о днях  и часах  личного приёма граждан</w:t>
            </w:r>
          </w:p>
          <w:p w:rsidR="003625C1" w:rsidRPr="00D939CE" w:rsidRDefault="003625C1" w:rsidP="00E02FF4">
            <w:pPr>
              <w:jc w:val="both"/>
            </w:pPr>
            <w:r w:rsidRPr="00D939CE">
              <w:t>3) Осуществлять мониторинг муниципальных правовых актов органов местного самоуправления, регламентирующих работу с обращениями граждан, на предмет соответствия федеральному законодательству о порядке рассмотрения граждан;</w:t>
            </w:r>
          </w:p>
          <w:p w:rsidR="003625C1" w:rsidRPr="00D939CE" w:rsidRDefault="003625C1" w:rsidP="00E02FF4">
            <w:pPr>
              <w:jc w:val="both"/>
            </w:pPr>
            <w:r w:rsidRPr="00D939CE">
              <w:t>4) Применять в работе с обращениями граждан Методические рекомендации Управления Президента Российской Федерации по работе с обращениями граждан и организаций, утвержденные на заседании рабочей группы при Администрации Президента Российской Федерации по координации и оценке работы с обращениями граждан и организаций (далее- Сборник методических  рекомендаций и документов).</w:t>
            </w:r>
          </w:p>
          <w:p w:rsidR="003625C1" w:rsidRPr="00D939CE" w:rsidRDefault="003625C1" w:rsidP="00E02FF4">
            <w:pPr>
              <w:jc w:val="both"/>
            </w:pPr>
            <w:r w:rsidRPr="00D939CE">
              <w:t>5) обеспечить  участие  администрации по  применению в постоянном  режиме системы  личного приема  граждан, в том числе в режиме видео-связи, аудио-связи и иных видов связи</w:t>
            </w:r>
            <w:r>
              <w:t>,</w:t>
            </w:r>
            <w:r w:rsidRPr="00D939CE">
              <w:t xml:space="preserve"> в компетенцию которых входит  решение  поставленных  при  личных обращениях граждан  вопросов:</w:t>
            </w:r>
          </w:p>
          <w:p w:rsidR="003625C1" w:rsidRPr="00D939CE" w:rsidRDefault="003625C1" w:rsidP="00E02FF4">
            <w:pPr>
              <w:jc w:val="both"/>
            </w:pPr>
            <w:r w:rsidRPr="00D939CE">
              <w:t>- руководители и уполномоченные  лица администрации , осуществляющие публично значимые  вопросы;</w:t>
            </w:r>
          </w:p>
          <w:p w:rsidR="003625C1" w:rsidRPr="00D939CE" w:rsidRDefault="003625C1" w:rsidP="00E02FF4">
            <w:pPr>
              <w:jc w:val="both"/>
            </w:pPr>
            <w:r w:rsidRPr="00D939CE">
              <w:t>6) продолжить работу по внедрению унифицированной формы страниц  разделов официального сайта для  направления  обращений  граждан в  форме электронного  документа  через официальный  сайт в сети «Интернет»;</w:t>
            </w:r>
          </w:p>
          <w:p w:rsidR="003625C1" w:rsidRPr="00D939CE" w:rsidRDefault="003625C1" w:rsidP="00E02FF4">
            <w:pPr>
              <w:jc w:val="both"/>
            </w:pPr>
            <w:r w:rsidRPr="00D939CE">
              <w:t>6) осуществлять мониторинг нормативных правовых актов, регламентирующих работу с обращениями  граждан, на предмет соответствия федеральному  законодательству о порядке  обращений  граждан;</w:t>
            </w:r>
          </w:p>
          <w:p w:rsidR="003625C1" w:rsidRPr="00D939CE" w:rsidRDefault="003625C1" w:rsidP="00E02FF4">
            <w:pPr>
              <w:jc w:val="both"/>
            </w:pPr>
          </w:p>
        </w:tc>
        <w:tc>
          <w:tcPr>
            <w:tcW w:w="1560" w:type="dxa"/>
          </w:tcPr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>
            <w:r w:rsidRPr="00D939CE">
              <w:t>С 1 января</w:t>
            </w:r>
          </w:p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>
            <w:r w:rsidRPr="00D939CE">
              <w:t>Постоянно</w:t>
            </w:r>
          </w:p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>
            <w:r w:rsidRPr="00D939CE">
              <w:t>Постоянно</w:t>
            </w:r>
          </w:p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>
            <w:r w:rsidRPr="00D939CE">
              <w:t>Постоянно</w:t>
            </w:r>
          </w:p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>
            <w:r w:rsidRPr="00D939CE">
              <w:rPr>
                <w:sz w:val="22"/>
                <w:szCs w:val="22"/>
              </w:rPr>
              <w:t>Еженедельно</w:t>
            </w:r>
            <w:r w:rsidRPr="00D939CE">
              <w:t xml:space="preserve"> по пятницам с графиком личного приема ежедневно</w:t>
            </w:r>
          </w:p>
        </w:tc>
        <w:tc>
          <w:tcPr>
            <w:tcW w:w="2040" w:type="dxa"/>
          </w:tcPr>
          <w:p w:rsidR="003625C1" w:rsidRPr="00D939CE" w:rsidRDefault="003625C1" w:rsidP="00B9011A"/>
          <w:p w:rsidR="003625C1" w:rsidRPr="00D939CE" w:rsidRDefault="003625C1" w:rsidP="00B9011A"/>
          <w:p w:rsidR="003625C1" w:rsidRPr="00D939CE" w:rsidRDefault="003625C1" w:rsidP="00B9011A"/>
          <w:p w:rsidR="003625C1" w:rsidRPr="00D939CE" w:rsidRDefault="003625C1" w:rsidP="00B9011A">
            <w:r w:rsidRPr="00D939CE">
              <w:t xml:space="preserve">Администрация </w:t>
            </w:r>
          </w:p>
          <w:p w:rsidR="003625C1" w:rsidRPr="00D939CE" w:rsidRDefault="003625C1" w:rsidP="00B9011A"/>
          <w:p w:rsidR="003625C1" w:rsidRPr="00D939CE" w:rsidRDefault="003625C1" w:rsidP="00B9011A"/>
          <w:p w:rsidR="003625C1" w:rsidRPr="00D939CE" w:rsidRDefault="003625C1" w:rsidP="00B9011A">
            <w:r w:rsidRPr="00D939CE">
              <w:t>Администрация</w:t>
            </w:r>
          </w:p>
          <w:p w:rsidR="003625C1" w:rsidRPr="00D939CE" w:rsidRDefault="003625C1" w:rsidP="00B9011A"/>
          <w:p w:rsidR="003625C1" w:rsidRPr="00D939CE" w:rsidRDefault="003625C1" w:rsidP="00B9011A"/>
          <w:p w:rsidR="003625C1" w:rsidRPr="00D939CE" w:rsidRDefault="003625C1" w:rsidP="00B9011A"/>
          <w:p w:rsidR="003625C1" w:rsidRPr="00D939CE" w:rsidRDefault="003625C1" w:rsidP="00B9011A"/>
          <w:p w:rsidR="003625C1" w:rsidRPr="00D939CE" w:rsidRDefault="003625C1" w:rsidP="00B9011A"/>
          <w:p w:rsidR="003625C1" w:rsidRPr="00D939CE" w:rsidRDefault="003625C1" w:rsidP="00FF710B">
            <w:r w:rsidRPr="00D939CE">
              <w:t xml:space="preserve">Администрация </w:t>
            </w:r>
          </w:p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>
            <w:r w:rsidRPr="00D939CE">
              <w:t>Администрация</w:t>
            </w:r>
          </w:p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>
            <w:r w:rsidRPr="00D939CE">
              <w:t>Администрация</w:t>
            </w:r>
          </w:p>
        </w:tc>
        <w:tc>
          <w:tcPr>
            <w:tcW w:w="1920" w:type="dxa"/>
          </w:tcPr>
          <w:p w:rsidR="003625C1" w:rsidRPr="00D939CE" w:rsidRDefault="003625C1" w:rsidP="00644EB5"/>
        </w:tc>
      </w:tr>
      <w:tr w:rsidR="003625C1" w:rsidRPr="00D939CE">
        <w:tc>
          <w:tcPr>
            <w:tcW w:w="588" w:type="dxa"/>
          </w:tcPr>
          <w:p w:rsidR="003625C1" w:rsidRPr="00D939CE" w:rsidRDefault="003625C1" w:rsidP="00644EB5">
            <w:r w:rsidRPr="00D939CE">
              <w:t>3.</w:t>
            </w:r>
          </w:p>
        </w:tc>
        <w:tc>
          <w:tcPr>
            <w:tcW w:w="8400" w:type="dxa"/>
          </w:tcPr>
          <w:p w:rsidR="003625C1" w:rsidRPr="00D939CE" w:rsidRDefault="003625C1" w:rsidP="00E02FF4">
            <w:pPr>
              <w:jc w:val="both"/>
              <w:rPr>
                <w:b/>
                <w:bCs/>
              </w:rPr>
            </w:pPr>
            <w:r w:rsidRPr="00D939CE">
              <w:rPr>
                <w:b/>
                <w:bCs/>
              </w:rPr>
              <w:t xml:space="preserve"> В целях обеспечения права граждан на обращение в любые органы государственные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3625C1" w:rsidRPr="00D939CE" w:rsidRDefault="003625C1" w:rsidP="00E02FF4">
            <w:pPr>
              <w:jc w:val="both"/>
              <w:rPr>
                <w:b/>
                <w:bCs/>
              </w:rPr>
            </w:pPr>
            <w:r w:rsidRPr="00D939CE">
              <w:rPr>
                <w:b/>
                <w:bCs/>
              </w:rPr>
              <w:t>а) Применение современных информационных технологий в работе с обращениями граждан:</w:t>
            </w:r>
          </w:p>
          <w:p w:rsidR="003625C1" w:rsidRPr="00D939CE" w:rsidRDefault="003625C1" w:rsidP="00E02FF4">
            <w:pPr>
              <w:jc w:val="both"/>
            </w:pPr>
            <w:r w:rsidRPr="00D939CE">
              <w:rPr>
                <w:b/>
                <w:bCs/>
              </w:rPr>
              <w:t xml:space="preserve">1) </w:t>
            </w:r>
            <w:r w:rsidRPr="000300B9">
              <w:rPr>
                <w:bCs/>
              </w:rPr>
              <w:t>В</w:t>
            </w:r>
            <w:r w:rsidRPr="00D939CE">
              <w:t>недрение, функционирование и применение в постоянном режиме системы личного приёма граждан на получение ответов, в том числе в режиме видео-связи, аудио-связи и иных видов связи от государственных органов и органов местного самоуправления субъектов Российской Федерации в компетенцию которых входит решение поставленных при личных обращениях граждан вопросов.</w:t>
            </w:r>
          </w:p>
          <w:p w:rsidR="003625C1" w:rsidRPr="00D939CE" w:rsidRDefault="003625C1" w:rsidP="00E02FF4">
            <w:pPr>
              <w:jc w:val="both"/>
            </w:pPr>
            <w:r w:rsidRPr="00D939CE">
              <w:t>2) Обеспечить возможность гражданам направлять обращение  в форме электронного документа и осуществление контроля за результатами рассмотрения обращений через «Личный кабинет».</w:t>
            </w:r>
          </w:p>
          <w:p w:rsidR="003625C1" w:rsidRPr="00D939CE" w:rsidRDefault="003625C1" w:rsidP="00E02FF4">
            <w:pPr>
              <w:jc w:val="both"/>
            </w:pPr>
            <w:r w:rsidRPr="00D939CE">
              <w:t>3) Создание в помещении администрации пунктов (мест)подключения к сети Интернет в целях обеспечения права на доступ к информации о деятельности исполнительных органов государственной власти и органов</w:t>
            </w:r>
            <w:bookmarkStart w:id="0" w:name="_GoBack"/>
            <w:bookmarkEnd w:id="0"/>
            <w:r w:rsidRPr="00D939CE">
              <w:t xml:space="preserve"> местного самоуправления Новосибирской области, в том числе по работе с обращениями граждан;</w:t>
            </w:r>
          </w:p>
          <w:p w:rsidR="003625C1" w:rsidRPr="00D939CE" w:rsidRDefault="003625C1" w:rsidP="00E02FF4">
            <w:pPr>
              <w:jc w:val="both"/>
              <w:rPr>
                <w:b/>
                <w:bCs/>
              </w:rPr>
            </w:pPr>
            <w:r w:rsidRPr="00D939CE">
              <w:t>3)Продолжить работу  по переводу  официального  сайта  администрации  на  типовой шаблон офи</w:t>
            </w:r>
            <w:r>
              <w:t>циального сайта Правительства  Н</w:t>
            </w:r>
            <w:r w:rsidRPr="00D939CE">
              <w:t>овосибирской  области в целях обеспечения  гарантий безопасности в связи с обращениями  в данные  органы в форме  электронного документа;</w:t>
            </w:r>
          </w:p>
        </w:tc>
        <w:tc>
          <w:tcPr>
            <w:tcW w:w="1560" w:type="dxa"/>
          </w:tcPr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>
            <w:r>
              <w:t>Постоянно в течение</w:t>
            </w:r>
            <w:r w:rsidRPr="00D939CE">
              <w:t xml:space="preserve"> года  </w:t>
            </w:r>
          </w:p>
          <w:p w:rsidR="003625C1" w:rsidRPr="00D939CE" w:rsidRDefault="003625C1" w:rsidP="00644EB5"/>
          <w:p w:rsidR="003625C1" w:rsidRPr="00D939CE" w:rsidRDefault="003625C1" w:rsidP="00644EB5">
            <w:r w:rsidRPr="00D939CE">
              <w:t xml:space="preserve"> </w:t>
            </w:r>
          </w:p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>
            <w:r w:rsidRPr="00D939CE">
              <w:t>Постоянно</w:t>
            </w:r>
          </w:p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>
            <w:r w:rsidRPr="00D939CE">
              <w:t>В течение года</w:t>
            </w:r>
          </w:p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>
            <w:r w:rsidRPr="00D939CE">
              <w:t>В течение года</w:t>
            </w:r>
          </w:p>
        </w:tc>
        <w:tc>
          <w:tcPr>
            <w:tcW w:w="2040" w:type="dxa"/>
          </w:tcPr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FF710B">
            <w:r w:rsidRPr="00D939CE">
              <w:t xml:space="preserve">Администрация </w:t>
            </w:r>
          </w:p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>
            <w:r w:rsidRPr="00D939CE">
              <w:t>Администрация</w:t>
            </w:r>
          </w:p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>
            <w:r w:rsidRPr="00D939CE">
              <w:t>Администрация</w:t>
            </w:r>
          </w:p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>
            <w:r w:rsidRPr="00D939CE">
              <w:t>Администрация</w:t>
            </w:r>
          </w:p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>
            <w:r w:rsidRPr="00D939CE">
              <w:t xml:space="preserve"> </w:t>
            </w:r>
          </w:p>
        </w:tc>
        <w:tc>
          <w:tcPr>
            <w:tcW w:w="1920" w:type="dxa"/>
          </w:tcPr>
          <w:p w:rsidR="003625C1" w:rsidRPr="00D939CE" w:rsidRDefault="003625C1" w:rsidP="00644EB5"/>
        </w:tc>
      </w:tr>
      <w:tr w:rsidR="003625C1" w:rsidRPr="00D939CE">
        <w:tc>
          <w:tcPr>
            <w:tcW w:w="588" w:type="dxa"/>
          </w:tcPr>
          <w:p w:rsidR="003625C1" w:rsidRPr="00D939CE" w:rsidRDefault="003625C1" w:rsidP="00644EB5"/>
        </w:tc>
        <w:tc>
          <w:tcPr>
            <w:tcW w:w="8400" w:type="dxa"/>
          </w:tcPr>
          <w:p w:rsidR="003625C1" w:rsidRPr="00D939CE" w:rsidRDefault="003625C1" w:rsidP="00644EB5">
            <w:pPr>
              <w:rPr>
                <w:b/>
                <w:bCs/>
              </w:rPr>
            </w:pPr>
            <w:r w:rsidRPr="00D939CE">
              <w:rPr>
                <w:b/>
                <w:bCs/>
              </w:rPr>
              <w:t>б) Информационное обеспечение работы с обращениями граждан:</w:t>
            </w:r>
          </w:p>
          <w:p w:rsidR="003625C1" w:rsidRPr="00D939CE" w:rsidRDefault="003625C1" w:rsidP="00E02FF4">
            <w:pPr>
              <w:jc w:val="both"/>
            </w:pPr>
            <w:r w:rsidRPr="00D939CE">
              <w:rPr>
                <w:b/>
                <w:bCs/>
              </w:rPr>
              <w:t xml:space="preserve">1) </w:t>
            </w:r>
            <w:r w:rsidRPr="00D939CE">
              <w:t xml:space="preserve">Размещать на официальном сайте </w:t>
            </w:r>
            <w:r>
              <w:t>Ускюльского</w:t>
            </w:r>
            <w:r w:rsidRPr="00D939CE">
              <w:t xml:space="preserve"> сельсовета информацию о количестве, тематике обращений, результатах  рассмотрения обращений и принятых мерах, поступавших в администрацию;</w:t>
            </w:r>
          </w:p>
          <w:p w:rsidR="003625C1" w:rsidRPr="00D939CE" w:rsidRDefault="003625C1" w:rsidP="00E02FF4">
            <w:pPr>
              <w:jc w:val="both"/>
            </w:pPr>
            <w:r w:rsidRPr="00D939CE">
              <w:t>2) Осуществлять мониторинг официального сайта администрации на предмет полноты размещения информации о работе с обращениями граждан.</w:t>
            </w:r>
          </w:p>
        </w:tc>
        <w:tc>
          <w:tcPr>
            <w:tcW w:w="1560" w:type="dxa"/>
          </w:tcPr>
          <w:p w:rsidR="003625C1" w:rsidRPr="00D939CE" w:rsidRDefault="003625C1" w:rsidP="00644EB5"/>
          <w:p w:rsidR="003625C1" w:rsidRPr="00D939CE" w:rsidRDefault="003625C1" w:rsidP="00644EB5">
            <w:r w:rsidRPr="00D939CE">
              <w:t>Постоянно</w:t>
            </w:r>
          </w:p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>
            <w:r w:rsidRPr="00D939CE">
              <w:t>Постоянно</w:t>
            </w:r>
          </w:p>
        </w:tc>
        <w:tc>
          <w:tcPr>
            <w:tcW w:w="2040" w:type="dxa"/>
          </w:tcPr>
          <w:p w:rsidR="003625C1" w:rsidRPr="00D939CE" w:rsidRDefault="003625C1" w:rsidP="00644EB5"/>
          <w:p w:rsidR="003625C1" w:rsidRPr="00D939CE" w:rsidRDefault="003625C1" w:rsidP="00644EB5">
            <w:r w:rsidRPr="00D939CE">
              <w:t xml:space="preserve"> Администрация</w:t>
            </w:r>
          </w:p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>
            <w:r w:rsidRPr="00D939CE">
              <w:t>Администрация</w:t>
            </w:r>
          </w:p>
        </w:tc>
        <w:tc>
          <w:tcPr>
            <w:tcW w:w="1920" w:type="dxa"/>
          </w:tcPr>
          <w:p w:rsidR="003625C1" w:rsidRPr="00D939CE" w:rsidRDefault="003625C1" w:rsidP="00644EB5"/>
        </w:tc>
      </w:tr>
      <w:tr w:rsidR="003625C1" w:rsidRPr="00D939CE">
        <w:tc>
          <w:tcPr>
            <w:tcW w:w="588" w:type="dxa"/>
          </w:tcPr>
          <w:p w:rsidR="003625C1" w:rsidRPr="00D939CE" w:rsidRDefault="003625C1" w:rsidP="00644EB5"/>
        </w:tc>
        <w:tc>
          <w:tcPr>
            <w:tcW w:w="8400" w:type="dxa"/>
          </w:tcPr>
          <w:p w:rsidR="003625C1" w:rsidRPr="00D939CE" w:rsidRDefault="003625C1" w:rsidP="00644EB5">
            <w:pPr>
              <w:rPr>
                <w:b/>
                <w:bCs/>
              </w:rPr>
            </w:pPr>
            <w:r w:rsidRPr="00D939CE">
              <w:rPr>
                <w:b/>
                <w:bCs/>
              </w:rPr>
              <w:t>в) Методическое обеспечение работы с обращениями граждан:</w:t>
            </w:r>
          </w:p>
          <w:p w:rsidR="003625C1" w:rsidRPr="00D939CE" w:rsidRDefault="003625C1" w:rsidP="00E02FF4">
            <w:pPr>
              <w:jc w:val="both"/>
            </w:pPr>
            <w:r w:rsidRPr="00D939CE">
              <w:t xml:space="preserve">1) Выносить на обсуждение на заседаниях (совещаниях) при Главе </w:t>
            </w:r>
            <w:r>
              <w:t>Ускюльского</w:t>
            </w:r>
            <w:r w:rsidRPr="00D939CE">
              <w:t xml:space="preserve"> сельсовета   вопросы по   работе с обращениями граждан:</w:t>
            </w:r>
          </w:p>
          <w:p w:rsidR="003625C1" w:rsidRPr="00D939CE" w:rsidRDefault="003625C1" w:rsidP="00E02FF4">
            <w:pPr>
              <w:jc w:val="both"/>
            </w:pPr>
            <w:r w:rsidRPr="00D939CE">
              <w:t>- по совершенствованию работы с обращениями граждан;</w:t>
            </w:r>
          </w:p>
          <w:p w:rsidR="003625C1" w:rsidRPr="00D939CE" w:rsidRDefault="003625C1" w:rsidP="00E02FF4">
            <w:pPr>
              <w:jc w:val="both"/>
            </w:pPr>
            <w:r w:rsidRPr="00D939CE">
              <w:t>- создание условий для обеспечения права граждан на обращение в орган местного самоуправления;</w:t>
            </w:r>
          </w:p>
          <w:p w:rsidR="003625C1" w:rsidRPr="00D939CE" w:rsidRDefault="003625C1" w:rsidP="00E02FF4">
            <w:pPr>
              <w:jc w:val="both"/>
            </w:pPr>
            <w:r w:rsidRPr="00D939CE">
              <w:t>- создание условий удовлетворенности граждан работой органа местного самоуправления.</w:t>
            </w:r>
          </w:p>
        </w:tc>
        <w:tc>
          <w:tcPr>
            <w:tcW w:w="1560" w:type="dxa"/>
          </w:tcPr>
          <w:p w:rsidR="003625C1" w:rsidRPr="00D939CE" w:rsidRDefault="003625C1" w:rsidP="00644EB5"/>
          <w:p w:rsidR="003625C1" w:rsidRPr="00D939CE" w:rsidRDefault="003625C1" w:rsidP="00644EB5">
            <w:r w:rsidRPr="00D939CE">
              <w:t>Не реже 1 раза в полугодие</w:t>
            </w:r>
          </w:p>
        </w:tc>
        <w:tc>
          <w:tcPr>
            <w:tcW w:w="2040" w:type="dxa"/>
          </w:tcPr>
          <w:p w:rsidR="003625C1" w:rsidRPr="00D939CE" w:rsidRDefault="003625C1" w:rsidP="00644EB5"/>
          <w:p w:rsidR="003625C1" w:rsidRPr="00D939CE" w:rsidRDefault="003625C1" w:rsidP="00791C78">
            <w:r w:rsidRPr="00D939CE">
              <w:t xml:space="preserve">Администрация </w:t>
            </w:r>
          </w:p>
        </w:tc>
        <w:tc>
          <w:tcPr>
            <w:tcW w:w="1920" w:type="dxa"/>
          </w:tcPr>
          <w:p w:rsidR="003625C1" w:rsidRPr="00D939CE" w:rsidRDefault="003625C1" w:rsidP="00644EB5"/>
        </w:tc>
      </w:tr>
      <w:tr w:rsidR="003625C1" w:rsidRPr="00D939CE">
        <w:tc>
          <w:tcPr>
            <w:tcW w:w="588" w:type="dxa"/>
          </w:tcPr>
          <w:p w:rsidR="003625C1" w:rsidRPr="00D939CE" w:rsidRDefault="003625C1" w:rsidP="00644EB5"/>
        </w:tc>
        <w:tc>
          <w:tcPr>
            <w:tcW w:w="8400" w:type="dxa"/>
          </w:tcPr>
          <w:p w:rsidR="003625C1" w:rsidRPr="00D939CE" w:rsidRDefault="003625C1" w:rsidP="00644EB5">
            <w:pPr>
              <w:rPr>
                <w:b/>
                <w:bCs/>
              </w:rPr>
            </w:pPr>
            <w:r w:rsidRPr="00D939CE">
              <w:rPr>
                <w:b/>
                <w:bCs/>
              </w:rPr>
              <w:t>г) Аналитическое обеспечение работы с обращениями граждан:</w:t>
            </w:r>
          </w:p>
          <w:p w:rsidR="003625C1" w:rsidRPr="00D939CE" w:rsidRDefault="003625C1" w:rsidP="00E02FF4">
            <w:pPr>
              <w:jc w:val="both"/>
            </w:pPr>
            <w:r w:rsidRPr="00D939CE">
              <w:rPr>
                <w:b/>
                <w:bCs/>
              </w:rPr>
              <w:t xml:space="preserve">1) </w:t>
            </w:r>
            <w:r w:rsidRPr="00D939CE">
              <w:t>Совершенствовать  формы отчетности по работе с обращениями граждан, в том числе ведение Реестров и итоговых таблиц:</w:t>
            </w:r>
          </w:p>
          <w:p w:rsidR="003625C1" w:rsidRPr="00D939CE" w:rsidRDefault="003625C1" w:rsidP="00E02FF4">
            <w:pPr>
              <w:jc w:val="both"/>
            </w:pPr>
            <w:r w:rsidRPr="00D939CE">
              <w:t xml:space="preserve">-Оценки администрацией </w:t>
            </w:r>
            <w:r>
              <w:t>Ускюльского</w:t>
            </w:r>
            <w:r w:rsidRPr="00D939CE">
              <w:t xml:space="preserve"> сельсовета результатов рассмотрения обращений и принятых мер с учетом мнения авторов обращений о результатах рассмотрения их обращений  и принятых по ним мерам;</w:t>
            </w:r>
          </w:p>
          <w:p w:rsidR="003625C1" w:rsidRPr="00D939CE" w:rsidRDefault="003625C1" w:rsidP="00E02FF4">
            <w:pPr>
              <w:jc w:val="both"/>
            </w:pPr>
            <w:r w:rsidRPr="00D939CE">
              <w:t xml:space="preserve">- Оценки эффективности деятельности органа местного самоуправления на основе анализа порядка рассмотрения обращений граждан; </w:t>
            </w:r>
          </w:p>
          <w:p w:rsidR="003625C1" w:rsidRPr="00D939CE" w:rsidRDefault="003625C1" w:rsidP="00E02FF4">
            <w:pPr>
              <w:jc w:val="both"/>
            </w:pPr>
            <w:r w:rsidRPr="00D939CE">
              <w:t>- Оценки эффективности деятельности органа местного самоуправления на основе анализа количества и характера вопросов, содержащихся в обращениях граждан.</w:t>
            </w:r>
          </w:p>
          <w:p w:rsidR="003625C1" w:rsidRPr="00D939CE" w:rsidRDefault="003625C1" w:rsidP="00644EB5">
            <w:r w:rsidRPr="00D939CE">
              <w:t>2) Совершенствовать:</w:t>
            </w:r>
          </w:p>
          <w:p w:rsidR="003625C1" w:rsidRPr="00D939CE" w:rsidRDefault="003625C1" w:rsidP="00E02FF4">
            <w:pPr>
              <w:jc w:val="both"/>
            </w:pPr>
            <w:r w:rsidRPr="00D939CE">
              <w:t>- системы учета, систематизации и обобщения обращений граждан, результатов их рассмотрения и принятых по ним мерам;</w:t>
            </w:r>
          </w:p>
          <w:p w:rsidR="003625C1" w:rsidRPr="00D939CE" w:rsidRDefault="003625C1" w:rsidP="00E02FF4">
            <w:pPr>
              <w:jc w:val="both"/>
            </w:pPr>
            <w:r w:rsidRPr="00D939CE">
              <w:t>- типовой общероссийский тематический классификатор обращений.</w:t>
            </w:r>
          </w:p>
          <w:p w:rsidR="003625C1" w:rsidRPr="00D939CE" w:rsidRDefault="003625C1" w:rsidP="00644EB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>
            <w:r w:rsidRPr="00D939CE">
              <w:t>Ежеквартально</w:t>
            </w:r>
          </w:p>
          <w:p w:rsidR="003625C1" w:rsidRPr="00D939CE" w:rsidRDefault="003625C1" w:rsidP="00644EB5"/>
          <w:p w:rsidR="003625C1" w:rsidRPr="00D939CE" w:rsidRDefault="003625C1" w:rsidP="00644EB5">
            <w:r w:rsidRPr="00D939CE">
              <w:t>Ежеквартально</w:t>
            </w:r>
          </w:p>
          <w:p w:rsidR="003625C1" w:rsidRPr="00D939CE" w:rsidRDefault="003625C1" w:rsidP="00644EB5">
            <w:r w:rsidRPr="00D939CE">
              <w:t>Ежеквартально</w:t>
            </w:r>
          </w:p>
          <w:p w:rsidR="003625C1" w:rsidRPr="00D939CE" w:rsidRDefault="003625C1" w:rsidP="00644EB5"/>
          <w:p w:rsidR="003625C1" w:rsidRPr="00D939CE" w:rsidRDefault="003625C1" w:rsidP="00644EB5">
            <w:r w:rsidRPr="00D939CE">
              <w:t>Постоянно</w:t>
            </w:r>
          </w:p>
        </w:tc>
        <w:tc>
          <w:tcPr>
            <w:tcW w:w="2040" w:type="dxa"/>
          </w:tcPr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5D2539">
            <w:r w:rsidRPr="00D939CE">
              <w:t xml:space="preserve">Администрация </w:t>
            </w:r>
          </w:p>
          <w:p w:rsidR="003625C1" w:rsidRPr="00D939CE" w:rsidRDefault="003625C1" w:rsidP="005D2539"/>
          <w:p w:rsidR="003625C1" w:rsidRPr="00D939CE" w:rsidRDefault="003625C1" w:rsidP="005D2539"/>
          <w:p w:rsidR="003625C1" w:rsidRPr="00D939CE" w:rsidRDefault="003625C1" w:rsidP="005D2539">
            <w:r w:rsidRPr="00D939CE">
              <w:t>Администрация</w:t>
            </w:r>
          </w:p>
          <w:p w:rsidR="003625C1" w:rsidRPr="00D939CE" w:rsidRDefault="003625C1" w:rsidP="005D2539"/>
          <w:p w:rsidR="003625C1" w:rsidRPr="00D939CE" w:rsidRDefault="003625C1" w:rsidP="005D2539">
            <w:r w:rsidRPr="00D939CE">
              <w:t>Администрация</w:t>
            </w:r>
          </w:p>
          <w:p w:rsidR="003625C1" w:rsidRPr="00D939CE" w:rsidRDefault="003625C1" w:rsidP="005D2539"/>
          <w:p w:rsidR="003625C1" w:rsidRPr="00D939CE" w:rsidRDefault="003625C1" w:rsidP="005D2539"/>
          <w:p w:rsidR="003625C1" w:rsidRPr="00D939CE" w:rsidRDefault="003625C1" w:rsidP="005D2539">
            <w:r w:rsidRPr="00D939CE">
              <w:t>Администрация</w:t>
            </w:r>
          </w:p>
        </w:tc>
        <w:tc>
          <w:tcPr>
            <w:tcW w:w="1920" w:type="dxa"/>
          </w:tcPr>
          <w:p w:rsidR="003625C1" w:rsidRPr="00D939CE" w:rsidRDefault="003625C1" w:rsidP="00644EB5"/>
        </w:tc>
      </w:tr>
      <w:tr w:rsidR="003625C1" w:rsidRPr="00D939CE">
        <w:tc>
          <w:tcPr>
            <w:tcW w:w="588" w:type="dxa"/>
          </w:tcPr>
          <w:p w:rsidR="003625C1" w:rsidRPr="00D939CE" w:rsidRDefault="003625C1" w:rsidP="00644EB5"/>
        </w:tc>
        <w:tc>
          <w:tcPr>
            <w:tcW w:w="8400" w:type="dxa"/>
          </w:tcPr>
          <w:p w:rsidR="003625C1" w:rsidRPr="00D939CE" w:rsidRDefault="003625C1" w:rsidP="00644EB5">
            <w:pPr>
              <w:rPr>
                <w:b/>
                <w:bCs/>
              </w:rPr>
            </w:pPr>
            <w:r w:rsidRPr="00D939CE">
              <w:rPr>
                <w:b/>
                <w:bCs/>
              </w:rPr>
              <w:t>д) Материально- техническое обеспечение работы с обращениями граждан:</w:t>
            </w:r>
          </w:p>
          <w:p w:rsidR="003625C1" w:rsidRPr="00D939CE" w:rsidRDefault="003625C1" w:rsidP="00E02FF4">
            <w:pPr>
              <w:jc w:val="both"/>
            </w:pPr>
            <w:r w:rsidRPr="00D939CE">
              <w:rPr>
                <w:b/>
                <w:bCs/>
              </w:rPr>
              <w:t xml:space="preserve">1) </w:t>
            </w:r>
            <w:r w:rsidRPr="00D939CE">
              <w:t>Оборудовать помещение</w:t>
            </w:r>
            <w:r>
              <w:t>,</w:t>
            </w:r>
            <w:r w:rsidRPr="00D939CE">
              <w:t xml:space="preserve"> в котором проводится прием граждан, в соответствии с методическими рекомендациями по обеспечению доступности для заявителей с ограниченными физическими возможностями, общественной и пожарной безопасности, недопущении разглашения сведений, содержащихся в устных обращениях, а также отвечающих санитарно- эпидемиологическим требованиям.</w:t>
            </w:r>
          </w:p>
          <w:p w:rsidR="003625C1" w:rsidRPr="00D939CE" w:rsidRDefault="003625C1" w:rsidP="00E02FF4">
            <w:pPr>
              <w:jc w:val="both"/>
            </w:pPr>
            <w:r w:rsidRPr="00D939CE">
              <w:t xml:space="preserve">2) Оборудовать кабинет специалистов администрации </w:t>
            </w:r>
            <w:r>
              <w:t>Ускюльского</w:t>
            </w:r>
            <w:r w:rsidRPr="00D939CE">
              <w:t xml:space="preserve"> сельсовета телефонным аппаратом с функцией автоответчика и записи телефонного разговора.</w:t>
            </w:r>
          </w:p>
          <w:p w:rsidR="003625C1" w:rsidRPr="00D939CE" w:rsidRDefault="003625C1" w:rsidP="00644EB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>
            <w:r w:rsidRPr="00D939CE">
              <w:t>До 1 декабря</w:t>
            </w:r>
          </w:p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A92D01">
            <w:r w:rsidRPr="00D939CE">
              <w:t>До 1 декабря</w:t>
            </w:r>
            <w:r w:rsidRPr="00D939CE">
              <w:tab/>
            </w:r>
          </w:p>
          <w:p w:rsidR="003625C1" w:rsidRPr="00D939CE" w:rsidRDefault="003625C1" w:rsidP="00A92D01"/>
          <w:p w:rsidR="003625C1" w:rsidRPr="00D939CE" w:rsidRDefault="003625C1" w:rsidP="00A92D01"/>
        </w:tc>
        <w:tc>
          <w:tcPr>
            <w:tcW w:w="2040" w:type="dxa"/>
          </w:tcPr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A92D01">
            <w:r w:rsidRPr="00D939CE">
              <w:t xml:space="preserve">Администрация </w:t>
            </w:r>
          </w:p>
          <w:p w:rsidR="003625C1" w:rsidRPr="00D939CE" w:rsidRDefault="003625C1" w:rsidP="00A92D01"/>
          <w:p w:rsidR="003625C1" w:rsidRPr="00D939CE" w:rsidRDefault="003625C1" w:rsidP="00A92D01"/>
          <w:p w:rsidR="003625C1" w:rsidRPr="00D939CE" w:rsidRDefault="003625C1" w:rsidP="00A92D01"/>
          <w:p w:rsidR="003625C1" w:rsidRPr="00D939CE" w:rsidRDefault="003625C1" w:rsidP="00A92D01"/>
          <w:p w:rsidR="003625C1" w:rsidRPr="00D939CE" w:rsidRDefault="003625C1" w:rsidP="00A92D01"/>
          <w:p w:rsidR="003625C1" w:rsidRPr="00D939CE" w:rsidRDefault="003625C1" w:rsidP="00A92D01">
            <w:r w:rsidRPr="00D939CE">
              <w:t xml:space="preserve">Администрация </w:t>
            </w:r>
          </w:p>
        </w:tc>
        <w:tc>
          <w:tcPr>
            <w:tcW w:w="1920" w:type="dxa"/>
          </w:tcPr>
          <w:p w:rsidR="003625C1" w:rsidRPr="00D939CE" w:rsidRDefault="003625C1" w:rsidP="00644EB5"/>
        </w:tc>
      </w:tr>
      <w:tr w:rsidR="003625C1" w:rsidRPr="00D939CE">
        <w:tc>
          <w:tcPr>
            <w:tcW w:w="588" w:type="dxa"/>
          </w:tcPr>
          <w:p w:rsidR="003625C1" w:rsidRPr="00D939CE" w:rsidRDefault="003625C1" w:rsidP="00644EB5"/>
        </w:tc>
        <w:tc>
          <w:tcPr>
            <w:tcW w:w="8400" w:type="dxa"/>
          </w:tcPr>
          <w:p w:rsidR="003625C1" w:rsidRPr="00D939CE" w:rsidRDefault="003625C1" w:rsidP="00644EB5">
            <w:pPr>
              <w:rPr>
                <w:b/>
                <w:bCs/>
              </w:rPr>
            </w:pPr>
            <w:r w:rsidRPr="00D939CE">
              <w:rPr>
                <w:b/>
                <w:bCs/>
              </w:rPr>
              <w:t>е) Повышение уровня профессиональной подготовки работников, обеспечивающих рассмотрение обращений граждан:</w:t>
            </w:r>
          </w:p>
          <w:p w:rsidR="003625C1" w:rsidRPr="00D939CE" w:rsidRDefault="003625C1" w:rsidP="00E02FF4">
            <w:pPr>
              <w:jc w:val="both"/>
            </w:pPr>
            <w:r w:rsidRPr="00D939CE">
              <w:rPr>
                <w:b/>
                <w:bCs/>
              </w:rPr>
              <w:t xml:space="preserve">1) </w:t>
            </w:r>
            <w:r w:rsidRPr="00D939CE">
              <w:t>При проведении конкурсов на замещение вакантных должностей   муниципальной службы проводить в обязательном порядке тестирование на знание кандидатами законодательства о порядке рассмотрения обращений граждан.</w:t>
            </w:r>
          </w:p>
          <w:p w:rsidR="003625C1" w:rsidRPr="00D939CE" w:rsidRDefault="003625C1" w:rsidP="00644EB5">
            <w:r w:rsidRPr="00D939CE">
              <w:t>2) Участвовать в семинарах- совещаниях по вопросам организации работы с обращениями граждан.</w:t>
            </w:r>
          </w:p>
        </w:tc>
        <w:tc>
          <w:tcPr>
            <w:tcW w:w="1560" w:type="dxa"/>
          </w:tcPr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>
            <w:r w:rsidRPr="00D939CE">
              <w:t>При поступлении на работу</w:t>
            </w:r>
          </w:p>
          <w:p w:rsidR="003625C1" w:rsidRPr="00D939CE" w:rsidRDefault="003625C1" w:rsidP="00644EB5"/>
          <w:p w:rsidR="003625C1" w:rsidRPr="00D939CE" w:rsidRDefault="003625C1" w:rsidP="00644EB5">
            <w:r w:rsidRPr="00D939CE">
              <w:t>В течение года</w:t>
            </w:r>
          </w:p>
        </w:tc>
        <w:tc>
          <w:tcPr>
            <w:tcW w:w="2040" w:type="dxa"/>
          </w:tcPr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>
            <w:r w:rsidRPr="00D939CE">
              <w:t>Администрация</w:t>
            </w:r>
          </w:p>
        </w:tc>
        <w:tc>
          <w:tcPr>
            <w:tcW w:w="1920" w:type="dxa"/>
          </w:tcPr>
          <w:p w:rsidR="003625C1" w:rsidRPr="00D939CE" w:rsidRDefault="003625C1" w:rsidP="00644EB5"/>
        </w:tc>
      </w:tr>
      <w:tr w:rsidR="003625C1" w:rsidRPr="00D939CE">
        <w:tc>
          <w:tcPr>
            <w:tcW w:w="588" w:type="dxa"/>
          </w:tcPr>
          <w:p w:rsidR="003625C1" w:rsidRPr="00D939CE" w:rsidRDefault="003625C1" w:rsidP="00644EB5">
            <w:r w:rsidRPr="00D939CE">
              <w:t>4.</w:t>
            </w:r>
          </w:p>
        </w:tc>
        <w:tc>
          <w:tcPr>
            <w:tcW w:w="8400" w:type="dxa"/>
          </w:tcPr>
          <w:p w:rsidR="003625C1" w:rsidRPr="00D939CE" w:rsidRDefault="003625C1" w:rsidP="00644EB5">
            <w:pPr>
              <w:rPr>
                <w:b/>
                <w:bCs/>
              </w:rPr>
            </w:pPr>
            <w:r w:rsidRPr="00D939CE">
              <w:rPr>
                <w:b/>
                <w:bCs/>
              </w:rPr>
              <w:t>Совершенствование контроля за порядком рассмотрения обращений граждан:</w:t>
            </w:r>
          </w:p>
          <w:p w:rsidR="003625C1" w:rsidRPr="00D939CE" w:rsidRDefault="003625C1" w:rsidP="00662B45">
            <w:r w:rsidRPr="00D939CE">
              <w:rPr>
                <w:b/>
                <w:bCs/>
              </w:rPr>
              <w:t>1)</w:t>
            </w:r>
            <w:r w:rsidRPr="00D939CE">
              <w:t xml:space="preserve"> Разработка  плана проведения контрольных мероприятий по изучению состояния работы с обращениями  и практики применения законодательства о порядке рассмотрения обращений граждан в 201</w:t>
            </w:r>
            <w:r>
              <w:t>9</w:t>
            </w:r>
            <w:r w:rsidRPr="00D939CE">
              <w:t xml:space="preserve"> году в органе местного самоуправления.</w:t>
            </w:r>
          </w:p>
          <w:p w:rsidR="003625C1" w:rsidRPr="00D939CE" w:rsidRDefault="003625C1" w:rsidP="00662B45"/>
        </w:tc>
        <w:tc>
          <w:tcPr>
            <w:tcW w:w="1560" w:type="dxa"/>
          </w:tcPr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D939CE">
            <w:r w:rsidRPr="00D939CE">
              <w:t>Март 201</w:t>
            </w:r>
            <w:r>
              <w:t xml:space="preserve">9 </w:t>
            </w:r>
            <w:r w:rsidRPr="00D939CE">
              <w:t>года</w:t>
            </w:r>
          </w:p>
        </w:tc>
        <w:tc>
          <w:tcPr>
            <w:tcW w:w="2040" w:type="dxa"/>
          </w:tcPr>
          <w:p w:rsidR="003625C1" w:rsidRPr="00D939CE" w:rsidRDefault="003625C1" w:rsidP="00B63882"/>
          <w:p w:rsidR="003625C1" w:rsidRPr="00D939CE" w:rsidRDefault="003625C1" w:rsidP="00B63882"/>
          <w:p w:rsidR="003625C1" w:rsidRPr="00D939CE" w:rsidRDefault="003625C1" w:rsidP="00B63882">
            <w:r w:rsidRPr="00D939CE">
              <w:t xml:space="preserve"> Администрация </w:t>
            </w:r>
          </w:p>
          <w:p w:rsidR="003625C1" w:rsidRPr="00D939CE" w:rsidRDefault="003625C1" w:rsidP="00B63882"/>
        </w:tc>
        <w:tc>
          <w:tcPr>
            <w:tcW w:w="1920" w:type="dxa"/>
          </w:tcPr>
          <w:p w:rsidR="003625C1" w:rsidRPr="00D939CE" w:rsidRDefault="003625C1" w:rsidP="00644EB5"/>
        </w:tc>
      </w:tr>
    </w:tbl>
    <w:p w:rsidR="003625C1" w:rsidRPr="00D939CE" w:rsidRDefault="003625C1" w:rsidP="00BE4E3D"/>
    <w:p w:rsidR="003625C1" w:rsidRPr="00D939CE" w:rsidRDefault="003625C1" w:rsidP="00BE4E3D"/>
    <w:p w:rsidR="003625C1" w:rsidRPr="00D939CE" w:rsidRDefault="003625C1" w:rsidP="00BE4E3D"/>
    <w:p w:rsidR="003625C1" w:rsidRPr="00D939CE" w:rsidRDefault="003625C1" w:rsidP="00BE4E3D"/>
    <w:p w:rsidR="003625C1" w:rsidRPr="00D939CE" w:rsidRDefault="003625C1" w:rsidP="00BE4E3D"/>
    <w:p w:rsidR="003625C1" w:rsidRPr="00D939CE" w:rsidRDefault="003625C1" w:rsidP="00BE4E3D"/>
    <w:p w:rsidR="003625C1" w:rsidRPr="00D939CE" w:rsidRDefault="003625C1" w:rsidP="00BE4E3D"/>
    <w:sectPr w:rsidR="003625C1" w:rsidRPr="00D939CE" w:rsidSect="00381104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5C1" w:rsidRDefault="003625C1" w:rsidP="000D42C1">
      <w:r>
        <w:separator/>
      </w:r>
    </w:p>
  </w:endnote>
  <w:endnote w:type="continuationSeparator" w:id="0">
    <w:p w:rsidR="003625C1" w:rsidRDefault="003625C1" w:rsidP="000D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5C1" w:rsidRDefault="003625C1" w:rsidP="000D42C1">
      <w:r>
        <w:separator/>
      </w:r>
    </w:p>
  </w:footnote>
  <w:footnote w:type="continuationSeparator" w:id="0">
    <w:p w:rsidR="003625C1" w:rsidRDefault="003625C1" w:rsidP="000D4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C91"/>
    <w:multiLevelType w:val="hybridMultilevel"/>
    <w:tmpl w:val="EA2A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66025"/>
    <w:multiLevelType w:val="hybridMultilevel"/>
    <w:tmpl w:val="EA2A14E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3C76612"/>
    <w:multiLevelType w:val="hybridMultilevel"/>
    <w:tmpl w:val="EA2A14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FB63885"/>
    <w:multiLevelType w:val="hybridMultilevel"/>
    <w:tmpl w:val="A7DAF8BE"/>
    <w:lvl w:ilvl="0" w:tplc="F1084B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D333527"/>
    <w:multiLevelType w:val="hybridMultilevel"/>
    <w:tmpl w:val="D474F7EC"/>
    <w:lvl w:ilvl="0" w:tplc="096CE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2703155"/>
    <w:multiLevelType w:val="hybridMultilevel"/>
    <w:tmpl w:val="19146B5A"/>
    <w:lvl w:ilvl="0" w:tplc="EC94839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A796E07"/>
    <w:multiLevelType w:val="hybridMultilevel"/>
    <w:tmpl w:val="EA2A14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D3603B6"/>
    <w:multiLevelType w:val="hybridMultilevel"/>
    <w:tmpl w:val="33361F4A"/>
    <w:lvl w:ilvl="0" w:tplc="B0762DEC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FF43941"/>
    <w:multiLevelType w:val="hybridMultilevel"/>
    <w:tmpl w:val="64F44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B84C31"/>
    <w:multiLevelType w:val="hybridMultilevel"/>
    <w:tmpl w:val="4BD45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AF2122"/>
    <w:multiLevelType w:val="hybridMultilevel"/>
    <w:tmpl w:val="626650F4"/>
    <w:lvl w:ilvl="0" w:tplc="578AB4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D85232E"/>
    <w:multiLevelType w:val="hybridMultilevel"/>
    <w:tmpl w:val="19146B5A"/>
    <w:lvl w:ilvl="0" w:tplc="EC94839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E820D98"/>
    <w:multiLevelType w:val="hybridMultilevel"/>
    <w:tmpl w:val="6DF82D74"/>
    <w:lvl w:ilvl="0" w:tplc="C31C95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87E3499"/>
    <w:multiLevelType w:val="hybridMultilevel"/>
    <w:tmpl w:val="AB08C518"/>
    <w:lvl w:ilvl="0" w:tplc="5EA41E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8D125EA"/>
    <w:multiLevelType w:val="hybridMultilevel"/>
    <w:tmpl w:val="96C0E5FA"/>
    <w:lvl w:ilvl="0" w:tplc="11CC0672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5">
    <w:nsid w:val="5DF37355"/>
    <w:multiLevelType w:val="hybridMultilevel"/>
    <w:tmpl w:val="19146B5A"/>
    <w:lvl w:ilvl="0" w:tplc="EC94839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63D65DC2"/>
    <w:multiLevelType w:val="hybridMultilevel"/>
    <w:tmpl w:val="483A4A0A"/>
    <w:lvl w:ilvl="0" w:tplc="59C0A7E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8157F"/>
    <w:multiLevelType w:val="hybridMultilevel"/>
    <w:tmpl w:val="5F34A84C"/>
    <w:lvl w:ilvl="0" w:tplc="4F3AC0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E451B32"/>
    <w:multiLevelType w:val="multilevel"/>
    <w:tmpl w:val="02782EA4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19">
    <w:nsid w:val="70C33E12"/>
    <w:multiLevelType w:val="hybridMultilevel"/>
    <w:tmpl w:val="381E5BEC"/>
    <w:lvl w:ilvl="0" w:tplc="F9E437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1940759"/>
    <w:multiLevelType w:val="hybridMultilevel"/>
    <w:tmpl w:val="19146B5A"/>
    <w:lvl w:ilvl="0" w:tplc="EC94839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7F34541A"/>
    <w:multiLevelType w:val="hybridMultilevel"/>
    <w:tmpl w:val="EA2A14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FA53BA0"/>
    <w:multiLevelType w:val="hybridMultilevel"/>
    <w:tmpl w:val="626650F4"/>
    <w:lvl w:ilvl="0" w:tplc="578AB46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2"/>
  </w:num>
  <w:num w:numId="8">
    <w:abstractNumId w:val="22"/>
  </w:num>
  <w:num w:numId="9">
    <w:abstractNumId w:val="10"/>
  </w:num>
  <w:num w:numId="10">
    <w:abstractNumId w:val="18"/>
  </w:num>
  <w:num w:numId="11">
    <w:abstractNumId w:val="18"/>
    <w:lvlOverride w:ilvl="0">
      <w:startOverride w:val="1"/>
      <w:lvl w:ilvl="0">
        <w:start w:val="1"/>
        <w:numFmt w:val="decimal"/>
        <w:lvlText w:val="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12">
    <w:abstractNumId w:val="18"/>
    <w:lvlOverride w:ilvl="0">
      <w:startOverride w:val="1"/>
      <w:lvl w:ilvl="0">
        <w:start w:val="1"/>
        <w:numFmt w:val="decimal"/>
        <w:lvlText w:val="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</w:num>
  <w:num w:numId="13">
    <w:abstractNumId w:val="9"/>
  </w:num>
  <w:num w:numId="14">
    <w:abstractNumId w:val="17"/>
  </w:num>
  <w:num w:numId="15">
    <w:abstractNumId w:val="13"/>
  </w:num>
  <w:num w:numId="16">
    <w:abstractNumId w:val="0"/>
  </w:num>
  <w:num w:numId="17">
    <w:abstractNumId w:val="2"/>
  </w:num>
  <w:num w:numId="18">
    <w:abstractNumId w:val="4"/>
  </w:num>
  <w:num w:numId="19">
    <w:abstractNumId w:val="1"/>
  </w:num>
  <w:num w:numId="20">
    <w:abstractNumId w:val="3"/>
  </w:num>
  <w:num w:numId="21">
    <w:abstractNumId w:val="21"/>
  </w:num>
  <w:num w:numId="22">
    <w:abstractNumId w:val="6"/>
  </w:num>
  <w:num w:numId="23">
    <w:abstractNumId w:val="14"/>
  </w:num>
  <w:num w:numId="24">
    <w:abstractNumId w:val="8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BA6"/>
    <w:rsid w:val="00021F58"/>
    <w:rsid w:val="00026D89"/>
    <w:rsid w:val="000300B9"/>
    <w:rsid w:val="00031AB1"/>
    <w:rsid w:val="00035B65"/>
    <w:rsid w:val="000A1496"/>
    <w:rsid w:val="000C1B8F"/>
    <w:rsid w:val="000C4497"/>
    <w:rsid w:val="000D42C1"/>
    <w:rsid w:val="000F379A"/>
    <w:rsid w:val="000F6FB8"/>
    <w:rsid w:val="00115342"/>
    <w:rsid w:val="00115684"/>
    <w:rsid w:val="00120BEE"/>
    <w:rsid w:val="00121137"/>
    <w:rsid w:val="00123C2E"/>
    <w:rsid w:val="00133E86"/>
    <w:rsid w:val="00141A9D"/>
    <w:rsid w:val="00145B89"/>
    <w:rsid w:val="00154E61"/>
    <w:rsid w:val="00155F44"/>
    <w:rsid w:val="00177AF6"/>
    <w:rsid w:val="001A0178"/>
    <w:rsid w:val="001A2EB5"/>
    <w:rsid w:val="001A769D"/>
    <w:rsid w:val="001B4707"/>
    <w:rsid w:val="001C218E"/>
    <w:rsid w:val="001C70A1"/>
    <w:rsid w:val="001E0A92"/>
    <w:rsid w:val="00206789"/>
    <w:rsid w:val="00215134"/>
    <w:rsid w:val="002221F6"/>
    <w:rsid w:val="00225267"/>
    <w:rsid w:val="0023674F"/>
    <w:rsid w:val="00243A86"/>
    <w:rsid w:val="00256971"/>
    <w:rsid w:val="00261FD4"/>
    <w:rsid w:val="0026676A"/>
    <w:rsid w:val="00277EC8"/>
    <w:rsid w:val="00287162"/>
    <w:rsid w:val="0028770F"/>
    <w:rsid w:val="002A239F"/>
    <w:rsid w:val="002B6F04"/>
    <w:rsid w:val="002C4E53"/>
    <w:rsid w:val="002D1280"/>
    <w:rsid w:val="002D5AF9"/>
    <w:rsid w:val="002F4929"/>
    <w:rsid w:val="00313894"/>
    <w:rsid w:val="00340673"/>
    <w:rsid w:val="00342B36"/>
    <w:rsid w:val="003440BE"/>
    <w:rsid w:val="003612BC"/>
    <w:rsid w:val="00361B9C"/>
    <w:rsid w:val="003625C1"/>
    <w:rsid w:val="0038072A"/>
    <w:rsid w:val="00381104"/>
    <w:rsid w:val="00385A8E"/>
    <w:rsid w:val="00386F44"/>
    <w:rsid w:val="00392985"/>
    <w:rsid w:val="003A660B"/>
    <w:rsid w:val="003B02E4"/>
    <w:rsid w:val="003B21C2"/>
    <w:rsid w:val="003B4D65"/>
    <w:rsid w:val="003B562F"/>
    <w:rsid w:val="003C0C2F"/>
    <w:rsid w:val="003C5BFD"/>
    <w:rsid w:val="003C7D34"/>
    <w:rsid w:val="003E5D19"/>
    <w:rsid w:val="003F52B1"/>
    <w:rsid w:val="003F71C5"/>
    <w:rsid w:val="00401B7B"/>
    <w:rsid w:val="0040421D"/>
    <w:rsid w:val="00414B61"/>
    <w:rsid w:val="00423D8C"/>
    <w:rsid w:val="00424FC0"/>
    <w:rsid w:val="0044200B"/>
    <w:rsid w:val="00467FF3"/>
    <w:rsid w:val="00470EC1"/>
    <w:rsid w:val="00471E31"/>
    <w:rsid w:val="00482538"/>
    <w:rsid w:val="004835B0"/>
    <w:rsid w:val="00490C55"/>
    <w:rsid w:val="00490FAC"/>
    <w:rsid w:val="004A0798"/>
    <w:rsid w:val="004A6F8A"/>
    <w:rsid w:val="004B2BA9"/>
    <w:rsid w:val="004B4F61"/>
    <w:rsid w:val="004C043E"/>
    <w:rsid w:val="004C6B24"/>
    <w:rsid w:val="004D2B6A"/>
    <w:rsid w:val="004D623E"/>
    <w:rsid w:val="004D7614"/>
    <w:rsid w:val="004E0B4B"/>
    <w:rsid w:val="004E3023"/>
    <w:rsid w:val="004F2A8A"/>
    <w:rsid w:val="0052440A"/>
    <w:rsid w:val="00533C4A"/>
    <w:rsid w:val="00534F61"/>
    <w:rsid w:val="00545D24"/>
    <w:rsid w:val="00553145"/>
    <w:rsid w:val="005739C2"/>
    <w:rsid w:val="005948C1"/>
    <w:rsid w:val="005A1099"/>
    <w:rsid w:val="005A3B9F"/>
    <w:rsid w:val="005A7F16"/>
    <w:rsid w:val="005C7F01"/>
    <w:rsid w:val="005D0E06"/>
    <w:rsid w:val="005D2539"/>
    <w:rsid w:val="005D4600"/>
    <w:rsid w:val="005E0F5B"/>
    <w:rsid w:val="005E10AD"/>
    <w:rsid w:val="005F201B"/>
    <w:rsid w:val="00601187"/>
    <w:rsid w:val="00606960"/>
    <w:rsid w:val="006119B5"/>
    <w:rsid w:val="006434E8"/>
    <w:rsid w:val="0064392C"/>
    <w:rsid w:val="00644EB5"/>
    <w:rsid w:val="006475D8"/>
    <w:rsid w:val="0065296F"/>
    <w:rsid w:val="00657893"/>
    <w:rsid w:val="00662B45"/>
    <w:rsid w:val="00670816"/>
    <w:rsid w:val="006716B7"/>
    <w:rsid w:val="006736B6"/>
    <w:rsid w:val="00682A11"/>
    <w:rsid w:val="00683305"/>
    <w:rsid w:val="00687FD7"/>
    <w:rsid w:val="00696D54"/>
    <w:rsid w:val="00697FBE"/>
    <w:rsid w:val="006A321E"/>
    <w:rsid w:val="006A66E5"/>
    <w:rsid w:val="006C13E0"/>
    <w:rsid w:val="006C1C73"/>
    <w:rsid w:val="006D35B3"/>
    <w:rsid w:val="006D6066"/>
    <w:rsid w:val="006D74BC"/>
    <w:rsid w:val="006E1C37"/>
    <w:rsid w:val="006E496E"/>
    <w:rsid w:val="006E5EFA"/>
    <w:rsid w:val="006F309B"/>
    <w:rsid w:val="006F75EE"/>
    <w:rsid w:val="007079BC"/>
    <w:rsid w:val="00711EBB"/>
    <w:rsid w:val="00752B87"/>
    <w:rsid w:val="007807E0"/>
    <w:rsid w:val="00787237"/>
    <w:rsid w:val="00790464"/>
    <w:rsid w:val="00791C78"/>
    <w:rsid w:val="007A6FB6"/>
    <w:rsid w:val="007B6482"/>
    <w:rsid w:val="007D6AA3"/>
    <w:rsid w:val="007E10F4"/>
    <w:rsid w:val="007E46F7"/>
    <w:rsid w:val="00800981"/>
    <w:rsid w:val="00815B66"/>
    <w:rsid w:val="00826A2F"/>
    <w:rsid w:val="0083742D"/>
    <w:rsid w:val="0083750D"/>
    <w:rsid w:val="00866837"/>
    <w:rsid w:val="00873897"/>
    <w:rsid w:val="008747FB"/>
    <w:rsid w:val="00877EC4"/>
    <w:rsid w:val="008872A9"/>
    <w:rsid w:val="008A5C66"/>
    <w:rsid w:val="008B02B6"/>
    <w:rsid w:val="008C009D"/>
    <w:rsid w:val="008C7B6E"/>
    <w:rsid w:val="008D37C6"/>
    <w:rsid w:val="008D6F1D"/>
    <w:rsid w:val="009066C6"/>
    <w:rsid w:val="009116AB"/>
    <w:rsid w:val="00915823"/>
    <w:rsid w:val="00915A60"/>
    <w:rsid w:val="00923BDD"/>
    <w:rsid w:val="0092438C"/>
    <w:rsid w:val="00936FF7"/>
    <w:rsid w:val="00940CB1"/>
    <w:rsid w:val="00951E69"/>
    <w:rsid w:val="00965784"/>
    <w:rsid w:val="009658CB"/>
    <w:rsid w:val="00965E44"/>
    <w:rsid w:val="00980C0A"/>
    <w:rsid w:val="009838F1"/>
    <w:rsid w:val="00997258"/>
    <w:rsid w:val="00997BBC"/>
    <w:rsid w:val="009A3FB0"/>
    <w:rsid w:val="009D0B99"/>
    <w:rsid w:val="009D408B"/>
    <w:rsid w:val="00A01398"/>
    <w:rsid w:val="00A022B1"/>
    <w:rsid w:val="00A04244"/>
    <w:rsid w:val="00A23FC8"/>
    <w:rsid w:val="00A35858"/>
    <w:rsid w:val="00A40579"/>
    <w:rsid w:val="00A5138A"/>
    <w:rsid w:val="00A56A07"/>
    <w:rsid w:val="00A62136"/>
    <w:rsid w:val="00A64B8F"/>
    <w:rsid w:val="00A7161F"/>
    <w:rsid w:val="00A734BA"/>
    <w:rsid w:val="00A85CE1"/>
    <w:rsid w:val="00A919C1"/>
    <w:rsid w:val="00A92D01"/>
    <w:rsid w:val="00AE4506"/>
    <w:rsid w:val="00AE598A"/>
    <w:rsid w:val="00AE6270"/>
    <w:rsid w:val="00AF00A7"/>
    <w:rsid w:val="00AF0AC1"/>
    <w:rsid w:val="00AF1DAC"/>
    <w:rsid w:val="00B23961"/>
    <w:rsid w:val="00B3373D"/>
    <w:rsid w:val="00B47AE3"/>
    <w:rsid w:val="00B509CF"/>
    <w:rsid w:val="00B63882"/>
    <w:rsid w:val="00B64C78"/>
    <w:rsid w:val="00B876E1"/>
    <w:rsid w:val="00B9011A"/>
    <w:rsid w:val="00B96DAD"/>
    <w:rsid w:val="00BD6CE4"/>
    <w:rsid w:val="00BE18C0"/>
    <w:rsid w:val="00BE3FB4"/>
    <w:rsid w:val="00BE4E3D"/>
    <w:rsid w:val="00C060EC"/>
    <w:rsid w:val="00C07EA3"/>
    <w:rsid w:val="00C1739A"/>
    <w:rsid w:val="00C3180B"/>
    <w:rsid w:val="00C31BA6"/>
    <w:rsid w:val="00C35465"/>
    <w:rsid w:val="00C3629E"/>
    <w:rsid w:val="00C428E0"/>
    <w:rsid w:val="00C43DD4"/>
    <w:rsid w:val="00C507E1"/>
    <w:rsid w:val="00C65F9C"/>
    <w:rsid w:val="00C714E6"/>
    <w:rsid w:val="00C71A14"/>
    <w:rsid w:val="00CC093B"/>
    <w:rsid w:val="00CC4664"/>
    <w:rsid w:val="00CC5F4D"/>
    <w:rsid w:val="00CD025A"/>
    <w:rsid w:val="00D14D23"/>
    <w:rsid w:val="00D5601F"/>
    <w:rsid w:val="00D56732"/>
    <w:rsid w:val="00D56844"/>
    <w:rsid w:val="00D56FB2"/>
    <w:rsid w:val="00D63636"/>
    <w:rsid w:val="00D67F90"/>
    <w:rsid w:val="00D75216"/>
    <w:rsid w:val="00D76A14"/>
    <w:rsid w:val="00D82755"/>
    <w:rsid w:val="00D83FCF"/>
    <w:rsid w:val="00D916DA"/>
    <w:rsid w:val="00D939CE"/>
    <w:rsid w:val="00DA0FE2"/>
    <w:rsid w:val="00DB0E47"/>
    <w:rsid w:val="00DC56C6"/>
    <w:rsid w:val="00DE16F9"/>
    <w:rsid w:val="00DE49CF"/>
    <w:rsid w:val="00DF1B09"/>
    <w:rsid w:val="00DF3977"/>
    <w:rsid w:val="00E02FF4"/>
    <w:rsid w:val="00E066B5"/>
    <w:rsid w:val="00E1018B"/>
    <w:rsid w:val="00E22720"/>
    <w:rsid w:val="00E25A21"/>
    <w:rsid w:val="00E34FAE"/>
    <w:rsid w:val="00E4410F"/>
    <w:rsid w:val="00E6298E"/>
    <w:rsid w:val="00E62B46"/>
    <w:rsid w:val="00E6318C"/>
    <w:rsid w:val="00E64A9D"/>
    <w:rsid w:val="00E6636B"/>
    <w:rsid w:val="00E7012F"/>
    <w:rsid w:val="00E768E8"/>
    <w:rsid w:val="00E831B1"/>
    <w:rsid w:val="00EB256F"/>
    <w:rsid w:val="00ED2FB1"/>
    <w:rsid w:val="00EE7532"/>
    <w:rsid w:val="00EF487F"/>
    <w:rsid w:val="00EF7FCA"/>
    <w:rsid w:val="00F01BB3"/>
    <w:rsid w:val="00F16E29"/>
    <w:rsid w:val="00F24949"/>
    <w:rsid w:val="00F269E4"/>
    <w:rsid w:val="00F324AA"/>
    <w:rsid w:val="00F44427"/>
    <w:rsid w:val="00F45893"/>
    <w:rsid w:val="00F4683C"/>
    <w:rsid w:val="00F54A5C"/>
    <w:rsid w:val="00F56A42"/>
    <w:rsid w:val="00F62864"/>
    <w:rsid w:val="00F636E2"/>
    <w:rsid w:val="00F667B8"/>
    <w:rsid w:val="00F6730B"/>
    <w:rsid w:val="00F820F8"/>
    <w:rsid w:val="00F856E3"/>
    <w:rsid w:val="00FB31C4"/>
    <w:rsid w:val="00FC4A57"/>
    <w:rsid w:val="00FD38EE"/>
    <w:rsid w:val="00FE5F63"/>
    <w:rsid w:val="00F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A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D38EE"/>
    <w:pPr>
      <w:keepNext/>
      <w:overflowPunct w:val="0"/>
      <w:autoSpaceDE w:val="0"/>
      <w:autoSpaceDN w:val="0"/>
      <w:jc w:val="center"/>
      <w:outlineLvl w:val="0"/>
    </w:pPr>
    <w:rPr>
      <w:b/>
      <w:b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FD38EE"/>
    <w:pPr>
      <w:keepNext/>
      <w:overflowPunct w:val="0"/>
      <w:autoSpaceDE w:val="0"/>
      <w:autoSpaceDN w:val="0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6F8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38EE"/>
    <w:rPr>
      <w:rFonts w:ascii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38E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6F8A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31BA6"/>
    <w:pPr>
      <w:spacing w:after="60"/>
      <w:ind w:left="720"/>
      <w:jc w:val="both"/>
    </w:pPr>
  </w:style>
  <w:style w:type="paragraph" w:customStyle="1" w:styleId="ConsPlusCell">
    <w:name w:val="ConsPlusCell"/>
    <w:uiPriority w:val="99"/>
    <w:rsid w:val="00C31B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">
    <w:name w:val="List"/>
    <w:basedOn w:val="Normal"/>
    <w:uiPriority w:val="99"/>
    <w:rsid w:val="002B6F04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FD38E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Standard">
    <w:name w:val="Standard"/>
    <w:uiPriority w:val="99"/>
    <w:rsid w:val="00FD38EE"/>
    <w:pPr>
      <w:widowControl w:val="0"/>
      <w:suppressAutoHyphens/>
      <w:autoSpaceDN w:val="0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FD38EE"/>
    <w:rPr>
      <w:rFonts w:ascii="Arial" w:hAnsi="Arial"/>
      <w:sz w:val="22"/>
      <w:lang w:eastAsia="ru-RU"/>
    </w:rPr>
  </w:style>
  <w:style w:type="paragraph" w:customStyle="1" w:styleId="Textbody">
    <w:name w:val="Text body"/>
    <w:basedOn w:val="Standard"/>
    <w:uiPriority w:val="99"/>
    <w:rsid w:val="00FD38EE"/>
    <w:pPr>
      <w:spacing w:after="120"/>
    </w:pPr>
  </w:style>
  <w:style w:type="paragraph" w:customStyle="1" w:styleId="Textbodyindent">
    <w:name w:val="Text body indent"/>
    <w:basedOn w:val="Standard"/>
    <w:uiPriority w:val="99"/>
    <w:rsid w:val="00FD38EE"/>
    <w:pPr>
      <w:ind w:firstLine="708"/>
      <w:jc w:val="both"/>
    </w:pPr>
  </w:style>
  <w:style w:type="paragraph" w:customStyle="1" w:styleId="a">
    <w:name w:val="Знак Знак Знак Знак Знак"/>
    <w:basedOn w:val="Normal"/>
    <w:uiPriority w:val="99"/>
    <w:rsid w:val="006011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0D42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42C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D42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42C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0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66C6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locked/>
    <w:rsid w:val="00BE4E3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8">
    <w:name w:val="WW8Num8"/>
    <w:rsid w:val="00176301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367</TotalTime>
  <Pages>5</Pages>
  <Words>1391</Words>
  <Characters>7929</Characters>
  <Application>Microsoft Office Outlook</Application>
  <DocSecurity>0</DocSecurity>
  <Lines>0</Lines>
  <Paragraphs>0</Paragraphs>
  <ScaleCrop>false</ScaleCrop>
  <Company>BEST XP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2019-03-12T01:55:00Z</cp:lastPrinted>
  <dcterms:created xsi:type="dcterms:W3CDTF">2017-10-17T02:37:00Z</dcterms:created>
  <dcterms:modified xsi:type="dcterms:W3CDTF">2019-03-12T01:55:00Z</dcterms:modified>
</cp:coreProperties>
</file>