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103C2A">
      <w:pPr>
        <w:ind w:left="567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A6214" w:rsidRDefault="00BA6214" w:rsidP="00BA6214">
      <w:pPr>
        <w:shd w:val="clear" w:color="auto" w:fill="FFFFFF"/>
        <w:tabs>
          <w:tab w:val="left" w:pos="8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6214" w:rsidRDefault="00BA6214" w:rsidP="00BA6214">
      <w:pPr>
        <w:shd w:val="clear" w:color="auto" w:fill="FFFFFF"/>
        <w:tabs>
          <w:tab w:val="left" w:pos="8665"/>
        </w:tabs>
        <w:rPr>
          <w:b/>
          <w:bCs/>
          <w:spacing w:val="-4"/>
          <w:w w:val="1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b/>
          <w:bCs/>
          <w:spacing w:val="-4"/>
          <w:w w:val="128"/>
        </w:rPr>
        <w:t>ПРОЕКТ</w:t>
      </w:r>
    </w:p>
    <w:p w:rsidR="00BC3BE1" w:rsidRPr="007C58BC" w:rsidRDefault="00BC3BE1" w:rsidP="00BA6214">
      <w:pPr>
        <w:tabs>
          <w:tab w:val="left" w:pos="8477"/>
        </w:tabs>
        <w:rPr>
          <w:sz w:val="28"/>
          <w:szCs w:val="28"/>
        </w:rPr>
      </w:pPr>
    </w:p>
    <w:p w:rsidR="00611E43" w:rsidRPr="00610B5D" w:rsidRDefault="00081B27" w:rsidP="00611E43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11E43" w:rsidRPr="00610B5D">
        <w:rPr>
          <w:sz w:val="28"/>
          <w:szCs w:val="28"/>
        </w:rPr>
        <w:t>Р Е Ш Е Н И Е</w:t>
      </w:r>
      <w:r w:rsidR="00611E43" w:rsidRPr="00610B5D">
        <w:rPr>
          <w:sz w:val="28"/>
          <w:szCs w:val="28"/>
        </w:rPr>
        <w:tab/>
      </w:r>
    </w:p>
    <w:p w:rsidR="00611E43" w:rsidRPr="00BA6214" w:rsidRDefault="00611E43" w:rsidP="00611E43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      (двадцать </w:t>
      </w:r>
      <w:r w:rsidR="004D0690" w:rsidRPr="00BA6214">
        <w:rPr>
          <w:sz w:val="28"/>
          <w:szCs w:val="28"/>
        </w:rPr>
        <w:t>четвертой</w:t>
      </w:r>
      <w:r w:rsidRPr="00BA6214">
        <w:rPr>
          <w:sz w:val="28"/>
          <w:szCs w:val="28"/>
        </w:rPr>
        <w:t xml:space="preserve"> сессии)</w:t>
      </w:r>
    </w:p>
    <w:p w:rsidR="00611E43" w:rsidRPr="00BA6214" w:rsidRDefault="00611E43" w:rsidP="00611E43">
      <w:pPr>
        <w:jc w:val="center"/>
        <w:rPr>
          <w:sz w:val="28"/>
          <w:szCs w:val="28"/>
        </w:rPr>
      </w:pPr>
    </w:p>
    <w:p w:rsidR="00611E43" w:rsidRPr="003B4979" w:rsidRDefault="00611E43" w:rsidP="00611E43">
      <w:r w:rsidRPr="00BA6214">
        <w:t xml:space="preserve">от </w:t>
      </w:r>
      <w:r w:rsidR="00BA6214">
        <w:t xml:space="preserve">      </w:t>
      </w:r>
      <w:r w:rsidRPr="00BA6214">
        <w:t>.0</w:t>
      </w:r>
      <w:r w:rsidR="0006119D" w:rsidRPr="00BA6214">
        <w:t>7</w:t>
      </w:r>
      <w:r w:rsidRPr="00BA6214">
        <w:t>.2022 г.                                                  №</w:t>
      </w:r>
      <w:r w:rsidR="00F077EF" w:rsidRPr="00BA6214">
        <w:t xml:space="preserve"> </w:t>
      </w:r>
      <w:r w:rsidRPr="00BA6214">
        <w:t xml:space="preserve">                                                с. Ускюль</w:t>
      </w:r>
    </w:p>
    <w:p w:rsidR="00611E43" w:rsidRPr="003B4979" w:rsidRDefault="00611E43" w:rsidP="00611E43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Pr="0085068C">
        <w:t xml:space="preserve"> 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554B5B" w:rsidRPr="000460B2" w:rsidRDefault="00554B5B" w:rsidP="00554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456A46" w:rsidRPr="000460B2">
        <w:rPr>
          <w:rFonts w:ascii="Times New Roman" w:hAnsi="Times New Roman" w:cs="Times New Roman"/>
          <w:sz w:val="24"/>
          <w:szCs w:val="24"/>
        </w:rPr>
        <w:t>8</w:t>
      </w:r>
      <w:r w:rsidR="00456A46">
        <w:rPr>
          <w:rFonts w:ascii="Times New Roman" w:hAnsi="Times New Roman" w:cs="Times New Roman"/>
          <w:sz w:val="24"/>
          <w:szCs w:val="24"/>
        </w:rPr>
        <w:t xml:space="preserve"> 868</w:t>
      </w:r>
      <w:r w:rsidR="00456A46"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9</w:t>
      </w:r>
      <w:r w:rsidR="00456A46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9 108,3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456A46" w:rsidRPr="000460B2">
        <w:rPr>
          <w:rFonts w:ascii="Times New Roman" w:hAnsi="Times New Roman" w:cs="Times New Roman"/>
          <w:sz w:val="24"/>
          <w:szCs w:val="24"/>
        </w:rPr>
        <w:t>7</w:t>
      </w:r>
      <w:r w:rsidR="00456A46">
        <w:rPr>
          <w:rFonts w:ascii="Times New Roman" w:hAnsi="Times New Roman" w:cs="Times New Roman"/>
          <w:sz w:val="24"/>
          <w:szCs w:val="24"/>
        </w:rPr>
        <w:t xml:space="preserve"> 987</w:t>
      </w:r>
      <w:r w:rsidR="00456A46"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4</w:t>
      </w:r>
      <w:r w:rsidR="00456A46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 xml:space="preserve">тыс.руб. заменить на сумму </w:t>
      </w:r>
      <w:r w:rsidR="00456A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A46">
        <w:rPr>
          <w:rFonts w:ascii="Times New Roman" w:hAnsi="Times New Roman" w:cs="Times New Roman"/>
          <w:sz w:val="24"/>
          <w:szCs w:val="24"/>
        </w:rPr>
        <w:t>199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456A46">
        <w:rPr>
          <w:rFonts w:ascii="Times New Roman" w:hAnsi="Times New Roman" w:cs="Times New Roman"/>
          <w:sz w:val="24"/>
          <w:szCs w:val="24"/>
        </w:rPr>
        <w:t>8 199</w:t>
      </w:r>
      <w:r w:rsidR="00456A46"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4</w:t>
      </w:r>
      <w:r w:rsidR="00456A46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456A46">
        <w:rPr>
          <w:rFonts w:ascii="Times New Roman" w:hAnsi="Times New Roman" w:cs="Times New Roman"/>
          <w:sz w:val="24"/>
          <w:szCs w:val="24"/>
        </w:rPr>
        <w:t>21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456A46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4B5B" w:rsidRPr="000460B2" w:rsidRDefault="00554B5B" w:rsidP="00554B5B">
      <w:pPr>
        <w:jc w:val="both"/>
      </w:pPr>
      <w:r w:rsidRPr="00554B5B">
        <w:rPr>
          <w:b/>
        </w:rPr>
        <w:t xml:space="preserve">         </w:t>
      </w:r>
      <w:r w:rsidRPr="000460B2">
        <w:t>в п 2)  цифры</w:t>
      </w:r>
      <w:r>
        <w:t xml:space="preserve"> </w:t>
      </w:r>
      <w:r w:rsidR="00456A46">
        <w:t>9 195</w:t>
      </w:r>
      <w:r w:rsidR="00456A46" w:rsidRPr="000460B2">
        <w:t>,</w:t>
      </w:r>
      <w:r w:rsidR="00456A46">
        <w:t>0</w:t>
      </w:r>
      <w:r w:rsidRPr="000460B2">
        <w:t xml:space="preserve">тыс.руб. заменить цифрами </w:t>
      </w:r>
      <w:r>
        <w:t xml:space="preserve">9 </w:t>
      </w:r>
      <w:r w:rsidR="00456A46">
        <w:t>434</w:t>
      </w:r>
      <w:r w:rsidRPr="000460B2">
        <w:t>,</w:t>
      </w:r>
      <w:r w:rsidR="00456A46">
        <w:t>4</w:t>
      </w:r>
      <w:r w:rsidRPr="000460B2">
        <w:t xml:space="preserve"> тыс.руб.,          </w:t>
      </w:r>
    </w:p>
    <w:p w:rsidR="007A00B8" w:rsidRPr="000460B2" w:rsidRDefault="0069174E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</w:t>
      </w:r>
      <w:r w:rsidR="00554B5B">
        <w:rPr>
          <w:rFonts w:ascii="Times New Roman" w:hAnsi="Times New Roman" w:cs="Times New Roman"/>
          <w:sz w:val="24"/>
          <w:szCs w:val="24"/>
        </w:rPr>
        <w:t>26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554B5B">
        <w:rPr>
          <w:rFonts w:ascii="Times New Roman" w:hAnsi="Times New Roman" w:cs="Times New Roman"/>
          <w:sz w:val="24"/>
          <w:szCs w:val="24"/>
        </w:rPr>
        <w:t>1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A00B8" w:rsidRPr="007B382F" w:rsidRDefault="000460B2" w:rsidP="00554B5B">
      <w:pPr>
        <w:jc w:val="both"/>
      </w:pPr>
      <w:r>
        <w:rPr>
          <w:b/>
        </w:rPr>
        <w:t xml:space="preserve"> </w:t>
      </w:r>
      <w:r w:rsidR="007B382F" w:rsidRPr="007B382F">
        <w:rPr>
          <w:b/>
        </w:rPr>
        <w:t>1.2.</w:t>
      </w:r>
      <w:r w:rsidR="007B382F">
        <w:t xml:space="preserve"> </w:t>
      </w:r>
      <w:r w:rsidR="007A00B8" w:rsidRPr="007B382F">
        <w:t xml:space="preserve"> </w:t>
      </w:r>
      <w:r w:rsidR="007A00B8" w:rsidRPr="007B382F">
        <w:rPr>
          <w:b/>
        </w:rPr>
        <w:t>Стать</w:t>
      </w:r>
      <w:r>
        <w:rPr>
          <w:b/>
        </w:rPr>
        <w:t>я</w:t>
      </w:r>
      <w:r w:rsidR="007A00B8" w:rsidRPr="007B382F">
        <w:rPr>
          <w:b/>
        </w:rPr>
        <w:t xml:space="preserve"> 4</w:t>
      </w:r>
      <w:r w:rsidR="007A00B8" w:rsidRPr="007B382F">
        <w:t>:  1) пункт 1п. п.1)</w:t>
      </w:r>
      <w:r w:rsidR="007A00B8"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="007A00B8" w:rsidRPr="007B382F">
        <w:t>приложение 4 «Р</w:t>
      </w:r>
      <w:r w:rsidR="007A00B8" w:rsidRPr="007B382F">
        <w:rPr>
          <w:bCs/>
        </w:rPr>
        <w:t>аспределение бюджетных ассигнований</w:t>
      </w:r>
      <w:r w:rsidR="007A00B8" w:rsidRPr="007B382F">
        <w:t xml:space="preserve"> </w:t>
      </w:r>
      <w:r w:rsidR="007A00B8"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="007A00B8" w:rsidRPr="007B382F">
        <w:rPr>
          <w:b/>
        </w:rPr>
        <w:t xml:space="preserve"> </w:t>
      </w:r>
      <w:r w:rsidR="007A00B8" w:rsidRPr="007B382F">
        <w:t xml:space="preserve"> на 202</w:t>
      </w:r>
      <w:r w:rsidR="00554B5B">
        <w:t>2</w:t>
      </w:r>
      <w:r w:rsidR="007A00B8" w:rsidRPr="007B382F">
        <w:t xml:space="preserve"> год и плановый период 202</w:t>
      </w:r>
      <w:r w:rsidR="00554B5B">
        <w:t>3</w:t>
      </w:r>
      <w:r w:rsidR="007A00B8" w:rsidRPr="007B382F">
        <w:t xml:space="preserve"> и 202</w:t>
      </w:r>
      <w:r w:rsidR="00554B5B">
        <w:t>4</w:t>
      </w:r>
      <w:r w:rsidR="007A00B8" w:rsidRPr="007B382F">
        <w:t xml:space="preserve"> годов» в прилагаемой редакции . </w:t>
      </w:r>
    </w:p>
    <w:p w:rsidR="00431842" w:rsidRDefault="007A00B8" w:rsidP="0069174E">
      <w:r w:rsidRPr="007B382F">
        <w:t>2)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5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</w:p>
    <w:p w:rsidR="0069174E" w:rsidRPr="0085068C" w:rsidRDefault="0069174E" w:rsidP="0069174E">
      <w:r w:rsidRPr="000460B2">
        <w:rPr>
          <w:b/>
        </w:rPr>
        <w:t>1.</w:t>
      </w:r>
      <w:r w:rsidR="000460B2"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7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103C2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4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103C2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103C2A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103C2A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456" w:type="dxa"/>
        <w:tblLook w:val="04A0"/>
      </w:tblPr>
      <w:tblGrid>
        <w:gridCol w:w="4219"/>
        <w:gridCol w:w="567"/>
        <w:gridCol w:w="567"/>
        <w:gridCol w:w="1701"/>
        <w:gridCol w:w="676"/>
        <w:gridCol w:w="15"/>
        <w:gridCol w:w="14"/>
        <w:gridCol w:w="854"/>
        <w:gridCol w:w="993"/>
        <w:gridCol w:w="850"/>
      </w:tblGrid>
      <w:tr w:rsidR="006D2A47" w:rsidRPr="001C0E4C" w:rsidTr="0006119D">
        <w:trPr>
          <w:trHeight w:val="345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691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06119D">
        <w:trPr>
          <w:trHeight w:val="345"/>
        </w:trPr>
        <w:tc>
          <w:tcPr>
            <w:tcW w:w="421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3 702,9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456A46" w:rsidRPr="0006119D" w:rsidTr="0006119D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22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5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57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456A46" w:rsidRPr="0006119D" w:rsidTr="0006119D">
        <w:trPr>
          <w:trHeight w:val="84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456A46" w:rsidRPr="0006119D" w:rsidTr="0006119D">
        <w:trPr>
          <w:trHeight w:val="40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1 098,6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06119D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456A46" w:rsidRPr="0006119D" w:rsidTr="0006119D">
        <w:trPr>
          <w:trHeight w:val="67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456A46" w:rsidRPr="0006119D" w:rsidTr="0006119D">
        <w:trPr>
          <w:trHeight w:val="7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456A46" w:rsidRPr="0006119D" w:rsidTr="0006119D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Мероприятия в сфере общегосударственных вопросов, </w:t>
            </w:r>
            <w:r w:rsidRPr="0006119D">
              <w:rPr>
                <w:b/>
                <w:bCs/>
                <w:sz w:val="20"/>
                <w:szCs w:val="20"/>
              </w:rPr>
              <w:lastRenderedPageBreak/>
              <w:t>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39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53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06119D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7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13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67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6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lastRenderedPageBreak/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852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388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46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90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71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63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47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19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6119D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9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746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274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3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Непрограммные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A46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A46" w:rsidRPr="0006119D" w:rsidRDefault="00456A46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A46" w:rsidRPr="0006119D" w:rsidRDefault="00456A46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</w:t>
            </w:r>
            <w:r w:rsidRPr="0006119D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 w:rsidP="007034D9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456231" w:rsidRPr="0006119D" w:rsidTr="0006119D">
        <w:trPr>
          <w:trHeight w:val="255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231" w:rsidRPr="0006119D" w:rsidRDefault="00456231" w:rsidP="0045623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6119D" w:rsidRPr="0006119D" w:rsidRDefault="0006119D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C31AD6" w:rsidRPr="0006119D" w:rsidRDefault="001638D7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</w:t>
      </w:r>
      <w:r w:rsidR="00C31AD6" w:rsidRPr="0006119D">
        <w:rPr>
          <w:sz w:val="20"/>
          <w:szCs w:val="20"/>
        </w:rPr>
        <w:t>Приложение  5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 к решению сессии шестого созыва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Pr="0006119D" w:rsidRDefault="00C31AD6" w:rsidP="00C31AD6">
      <w:pPr>
        <w:jc w:val="right"/>
        <w:rPr>
          <w:sz w:val="20"/>
          <w:szCs w:val="20"/>
          <w:lang w:eastAsia="en-US"/>
        </w:rPr>
      </w:pPr>
      <w:r w:rsidRPr="0006119D">
        <w:rPr>
          <w:sz w:val="20"/>
          <w:szCs w:val="20"/>
        </w:rPr>
        <w:t xml:space="preserve">                                                                                              </w:t>
      </w:r>
      <w:r w:rsidRPr="0006119D">
        <w:rPr>
          <w:sz w:val="20"/>
          <w:szCs w:val="20"/>
          <w:lang w:eastAsia="en-US"/>
        </w:rPr>
        <w:t xml:space="preserve"> « О бюджете  </w:t>
      </w:r>
      <w:r w:rsidRPr="0006119D">
        <w:rPr>
          <w:sz w:val="20"/>
          <w:szCs w:val="20"/>
        </w:rPr>
        <w:t>Ускюльского</w:t>
      </w:r>
      <w:r w:rsidRPr="0006119D">
        <w:rPr>
          <w:sz w:val="20"/>
          <w:szCs w:val="20"/>
          <w:lang w:eastAsia="en-US"/>
        </w:rPr>
        <w:t xml:space="preserve"> сельсовета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 </w:t>
      </w:r>
      <w:r w:rsidRPr="0006119D">
        <w:rPr>
          <w:sz w:val="20"/>
          <w:szCs w:val="20"/>
          <w:lang w:eastAsia="en-US"/>
        </w:rPr>
        <w:t xml:space="preserve">   Татарского  района Новосибирской области       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</w:t>
      </w:r>
      <w:r w:rsidRPr="0006119D">
        <w:rPr>
          <w:sz w:val="20"/>
          <w:szCs w:val="20"/>
          <w:lang w:eastAsia="en-US"/>
        </w:rPr>
        <w:t xml:space="preserve"> на 2022 год и плановый период 2023  и 2024 годов»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  Ведомственная структура расходов бюджета  на 2022 год  </w:t>
      </w:r>
    </w:p>
    <w:p w:rsidR="001C0E4C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  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и плановый период 2023 год и 2024 год годов</w:t>
      </w:r>
    </w:p>
    <w:tbl>
      <w:tblPr>
        <w:tblW w:w="9922" w:type="dxa"/>
        <w:tblInd w:w="392" w:type="dxa"/>
        <w:tblLayout w:type="fixed"/>
        <w:tblLook w:val="04A0"/>
      </w:tblPr>
      <w:tblGrid>
        <w:gridCol w:w="3685"/>
        <w:gridCol w:w="567"/>
        <w:gridCol w:w="567"/>
        <w:gridCol w:w="567"/>
        <w:gridCol w:w="1418"/>
        <w:gridCol w:w="567"/>
        <w:gridCol w:w="850"/>
        <w:gridCol w:w="851"/>
        <w:gridCol w:w="850"/>
      </w:tblGrid>
      <w:tr w:rsidR="0006119D" w:rsidRPr="0006119D" w:rsidTr="0006119D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6D2A4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06119D" w:rsidRDefault="00534D54" w:rsidP="009309D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КВР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</w:tr>
      <w:tr w:rsidR="0006119D" w:rsidRPr="0006119D" w:rsidTr="0006119D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2024 год год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06119D" w:rsidRDefault="009309D7" w:rsidP="0093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</w:tcPr>
          <w:p w:rsidR="0006119D" w:rsidRPr="0006119D" w:rsidRDefault="0006119D">
            <w:pPr>
              <w:spacing w:after="200" w:line="288" w:lineRule="auto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021</w:t>
            </w:r>
          </w:p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06119D" w:rsidRPr="0006119D" w:rsidRDefault="0006119D" w:rsidP="00F473E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bottom"/>
          </w:tcPr>
          <w:p w:rsidR="0006119D" w:rsidRPr="0006119D" w:rsidRDefault="0006119D" w:rsidP="00930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6119D" w:rsidRPr="0006119D" w:rsidRDefault="0006119D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6119D" w:rsidRPr="0006119D" w:rsidRDefault="0006119D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6119D" w:rsidRPr="0006119D" w:rsidRDefault="0006119D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F473E3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3 702,9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06119D" w:rsidRPr="0006119D" w:rsidTr="0006119D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06119D" w:rsidRPr="0006119D" w:rsidTr="0006119D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06119D" w:rsidRPr="0006119D" w:rsidTr="0006119D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1 995,3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1 098,6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E433A6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06119D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4 442,4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896,6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lastRenderedPageBreak/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</w:t>
            </w:r>
            <w:r w:rsidRPr="0006119D">
              <w:rPr>
                <w:b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9309D7">
            <w:pPr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56231" w:rsidRPr="0006119D" w:rsidRDefault="00456231" w:rsidP="007034D9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6119D" w:rsidRPr="0006119D" w:rsidTr="0006119D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6231" w:rsidRPr="0006119D" w:rsidRDefault="00456231" w:rsidP="00930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6231" w:rsidRPr="0006119D" w:rsidRDefault="00456231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6231" w:rsidRPr="0006119D" w:rsidRDefault="00456231" w:rsidP="007034D9">
            <w:pPr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56231" w:rsidRPr="0006119D" w:rsidRDefault="00456231" w:rsidP="007034D9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06119D" w:rsidP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 w:rsidR="0006119D"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 w:rsidR="0006119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730995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730995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730995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9 1</w:t>
            </w:r>
            <w:r>
              <w:rPr>
                <w:b/>
                <w:bCs/>
                <w:sz w:val="20"/>
                <w:szCs w:val="20"/>
              </w:rPr>
              <w:t>08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A178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 w:rsidP="0006119D">
            <w:pPr>
              <w:jc w:val="center"/>
            </w:pPr>
            <w:r w:rsidRPr="00BB073B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A178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 w:rsidP="0006119D">
            <w:pPr>
              <w:jc w:val="center"/>
            </w:pPr>
            <w:r w:rsidRPr="00BB073B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A178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 w:rsidP="0006119D">
            <w:pPr>
              <w:jc w:val="center"/>
            </w:pPr>
            <w:r w:rsidRPr="00BB073B">
              <w:rPr>
                <w:b/>
                <w:bCs/>
                <w:sz w:val="20"/>
                <w:szCs w:val="20"/>
              </w:rPr>
              <w:t>9 434,4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D9B" w:rsidRDefault="009E2D9B" w:rsidP="00F44737">
      <w:r>
        <w:separator/>
      </w:r>
    </w:p>
  </w:endnote>
  <w:endnote w:type="continuationSeparator" w:id="1">
    <w:p w:rsidR="009E2D9B" w:rsidRDefault="009E2D9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D9B" w:rsidRDefault="009E2D9B" w:rsidP="00F44737">
      <w:r>
        <w:separator/>
      </w:r>
    </w:p>
  </w:footnote>
  <w:footnote w:type="continuationSeparator" w:id="1">
    <w:p w:rsidR="009E2D9B" w:rsidRDefault="009E2D9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00AC"/>
    <w:rsid w:val="00005DE0"/>
    <w:rsid w:val="00011634"/>
    <w:rsid w:val="00014980"/>
    <w:rsid w:val="00024064"/>
    <w:rsid w:val="000379A6"/>
    <w:rsid w:val="000460B2"/>
    <w:rsid w:val="00051C32"/>
    <w:rsid w:val="0006119D"/>
    <w:rsid w:val="00063A36"/>
    <w:rsid w:val="000652DA"/>
    <w:rsid w:val="00081B27"/>
    <w:rsid w:val="00082DD3"/>
    <w:rsid w:val="00084D67"/>
    <w:rsid w:val="00095D03"/>
    <w:rsid w:val="000A0B41"/>
    <w:rsid w:val="000D0A4C"/>
    <w:rsid w:val="000E22CD"/>
    <w:rsid w:val="00103C2A"/>
    <w:rsid w:val="00103D3E"/>
    <w:rsid w:val="00116CF1"/>
    <w:rsid w:val="00131BE2"/>
    <w:rsid w:val="00136EB7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F5831"/>
    <w:rsid w:val="002F7C2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317A"/>
    <w:rsid w:val="004A508F"/>
    <w:rsid w:val="004D0690"/>
    <w:rsid w:val="004F1B98"/>
    <w:rsid w:val="004F4F8C"/>
    <w:rsid w:val="00501ACE"/>
    <w:rsid w:val="00534D54"/>
    <w:rsid w:val="00535ADA"/>
    <w:rsid w:val="00542020"/>
    <w:rsid w:val="00544D00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5228B"/>
    <w:rsid w:val="00663237"/>
    <w:rsid w:val="00663486"/>
    <w:rsid w:val="006727FF"/>
    <w:rsid w:val="0068522E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25C1D"/>
    <w:rsid w:val="00835732"/>
    <w:rsid w:val="0083626B"/>
    <w:rsid w:val="00843BF5"/>
    <w:rsid w:val="00876E2A"/>
    <w:rsid w:val="008815A8"/>
    <w:rsid w:val="008A04AB"/>
    <w:rsid w:val="008B6DCA"/>
    <w:rsid w:val="008C63F7"/>
    <w:rsid w:val="008D3341"/>
    <w:rsid w:val="008D5887"/>
    <w:rsid w:val="00902894"/>
    <w:rsid w:val="009309D7"/>
    <w:rsid w:val="00930C68"/>
    <w:rsid w:val="0095362A"/>
    <w:rsid w:val="009A64C7"/>
    <w:rsid w:val="009A64FF"/>
    <w:rsid w:val="009B4D72"/>
    <w:rsid w:val="009C27DF"/>
    <w:rsid w:val="009E1E06"/>
    <w:rsid w:val="009E2D9B"/>
    <w:rsid w:val="00A2006C"/>
    <w:rsid w:val="00A22071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F452F"/>
    <w:rsid w:val="00B05356"/>
    <w:rsid w:val="00B20FE5"/>
    <w:rsid w:val="00B41193"/>
    <w:rsid w:val="00B511AD"/>
    <w:rsid w:val="00B53E0B"/>
    <w:rsid w:val="00B85065"/>
    <w:rsid w:val="00B97CB8"/>
    <w:rsid w:val="00BA6214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68FD"/>
    <w:rsid w:val="00C4708A"/>
    <w:rsid w:val="00C50D36"/>
    <w:rsid w:val="00C550B5"/>
    <w:rsid w:val="00C56D32"/>
    <w:rsid w:val="00C63A56"/>
    <w:rsid w:val="00C75FD0"/>
    <w:rsid w:val="00CC0041"/>
    <w:rsid w:val="00CE0C0A"/>
    <w:rsid w:val="00CF3AEA"/>
    <w:rsid w:val="00D14F87"/>
    <w:rsid w:val="00D9226A"/>
    <w:rsid w:val="00DA19B8"/>
    <w:rsid w:val="00DA1A81"/>
    <w:rsid w:val="00DA2FC3"/>
    <w:rsid w:val="00DA5307"/>
    <w:rsid w:val="00DB5707"/>
    <w:rsid w:val="00DD7676"/>
    <w:rsid w:val="00DF10F2"/>
    <w:rsid w:val="00DF7969"/>
    <w:rsid w:val="00E02CE0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F197B"/>
    <w:rsid w:val="00F077EF"/>
    <w:rsid w:val="00F1635D"/>
    <w:rsid w:val="00F44737"/>
    <w:rsid w:val="00F473E3"/>
    <w:rsid w:val="00F61B96"/>
    <w:rsid w:val="00F85B19"/>
    <w:rsid w:val="00F8749E"/>
    <w:rsid w:val="00FA52CF"/>
    <w:rsid w:val="00FB18EF"/>
    <w:rsid w:val="00FB4AEF"/>
    <w:rsid w:val="00FC2F95"/>
    <w:rsid w:val="00FD2EAF"/>
    <w:rsid w:val="00FE0661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BB58-C017-4C83-A5E3-5BB4430B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2022-03-02T02:58:00Z</cp:lastPrinted>
  <dcterms:created xsi:type="dcterms:W3CDTF">2022-10-12T04:22:00Z</dcterms:created>
  <dcterms:modified xsi:type="dcterms:W3CDTF">2022-10-12T04:22:00Z</dcterms:modified>
</cp:coreProperties>
</file>