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01" w:rsidRDefault="00F65401" w:rsidP="00680633">
      <w:pPr>
        <w:pStyle w:val="1"/>
        <w:keepNext w:val="0"/>
        <w:suppressAutoHyphens/>
        <w:spacing w:before="0" w:after="0"/>
        <w:rPr>
          <w:sz w:val="28"/>
          <w:szCs w:val="28"/>
        </w:rPr>
      </w:pPr>
    </w:p>
    <w:p w:rsidR="00F65401" w:rsidRDefault="00F65401" w:rsidP="00680633">
      <w:pPr>
        <w:pStyle w:val="1"/>
        <w:keepNext w:val="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УСКЮЛЬСКОГО СЕЛЬСОВЕТА</w:t>
      </w:r>
    </w:p>
    <w:p w:rsidR="00F65401" w:rsidRPr="00B967DB" w:rsidRDefault="00F65401" w:rsidP="00680633">
      <w:pPr>
        <w:pStyle w:val="1"/>
        <w:keepNext w:val="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F65401" w:rsidRPr="00B967DB" w:rsidRDefault="00F65401" w:rsidP="00680633">
      <w:pPr>
        <w:pStyle w:val="1"/>
        <w:keepNext w:val="0"/>
        <w:suppressAutoHyphens/>
        <w:spacing w:before="0" w:after="0"/>
        <w:rPr>
          <w:sz w:val="28"/>
          <w:szCs w:val="28"/>
        </w:rPr>
      </w:pPr>
    </w:p>
    <w:p w:rsidR="00F65401" w:rsidRPr="00B967DB" w:rsidRDefault="00F65401" w:rsidP="00680633">
      <w:pPr>
        <w:pStyle w:val="1"/>
        <w:keepNext w:val="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F65401" w:rsidRPr="00B967DB" w:rsidRDefault="00F65401" w:rsidP="00680633">
      <w:pPr>
        <w:pStyle w:val="western"/>
        <w:spacing w:after="0"/>
        <w:jc w:val="center"/>
        <w:rPr>
          <w:sz w:val="28"/>
          <w:szCs w:val="28"/>
        </w:rPr>
      </w:pPr>
    </w:p>
    <w:p w:rsidR="00F65401" w:rsidRDefault="00564F46" w:rsidP="006806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5D0D7B">
        <w:rPr>
          <w:rFonts w:ascii="Times New Roman" w:hAnsi="Times New Roman"/>
          <w:sz w:val="28"/>
          <w:szCs w:val="28"/>
        </w:rPr>
        <w:t xml:space="preserve"> декабря </w:t>
      </w:r>
      <w:r w:rsidR="00F65401" w:rsidRPr="00B967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="00F65401" w:rsidRPr="00B967DB">
        <w:rPr>
          <w:rFonts w:ascii="Times New Roman" w:hAnsi="Times New Roman"/>
          <w:sz w:val="28"/>
          <w:szCs w:val="28"/>
        </w:rPr>
        <w:t xml:space="preserve"> года                                                               </w:t>
      </w:r>
      <w:r w:rsidR="00F65401">
        <w:rPr>
          <w:rFonts w:ascii="Times New Roman" w:hAnsi="Times New Roman"/>
          <w:sz w:val="28"/>
          <w:szCs w:val="28"/>
        </w:rPr>
        <w:t xml:space="preserve">             </w:t>
      </w:r>
      <w:r w:rsidR="00F65401" w:rsidRPr="00B967DB">
        <w:rPr>
          <w:rFonts w:ascii="Times New Roman" w:hAnsi="Times New Roman"/>
          <w:sz w:val="28"/>
          <w:szCs w:val="28"/>
        </w:rPr>
        <w:t>№</w:t>
      </w:r>
      <w:r w:rsidR="00F9134C">
        <w:rPr>
          <w:rFonts w:ascii="Times New Roman" w:hAnsi="Times New Roman"/>
          <w:sz w:val="28"/>
          <w:szCs w:val="28"/>
        </w:rPr>
        <w:t>88</w:t>
      </w:r>
    </w:p>
    <w:p w:rsidR="00F65401" w:rsidRPr="00B967DB" w:rsidRDefault="00F65401" w:rsidP="00086C94">
      <w:pPr>
        <w:rPr>
          <w:rFonts w:ascii="Times New Roman" w:hAnsi="Times New Roman"/>
          <w:sz w:val="28"/>
          <w:szCs w:val="28"/>
        </w:rPr>
      </w:pPr>
    </w:p>
    <w:p w:rsidR="00F65401" w:rsidRPr="00550F09" w:rsidRDefault="00F65401" w:rsidP="00086C94">
      <w:pPr>
        <w:jc w:val="center"/>
        <w:rPr>
          <w:rFonts w:ascii="Times New Roman" w:hAnsi="Times New Roman"/>
          <w:b/>
          <w:sz w:val="24"/>
          <w:szCs w:val="24"/>
        </w:rPr>
      </w:pPr>
      <w:r w:rsidRPr="00550F09">
        <w:rPr>
          <w:rFonts w:ascii="Times New Roman" w:hAnsi="Times New Roman"/>
          <w:b/>
          <w:sz w:val="24"/>
          <w:szCs w:val="24"/>
        </w:rPr>
        <w:t>О запрете использования пиротехнических изделий в местах с массовым пребыванием людей в период Новогодних и Рождественских праздников на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Ускюльского</w:t>
      </w:r>
      <w:r w:rsidRPr="00550F09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550F09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086C94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На основании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25.04.2012 № 390 «О противопожарном режиме»,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недопущения травматизма и гибели людей от использования пиротехнических изделий, администрация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086C94">
        <w:rPr>
          <w:rFonts w:ascii="Times New Roman" w:hAnsi="Times New Roman"/>
          <w:sz w:val="24"/>
          <w:szCs w:val="24"/>
        </w:rPr>
        <w:t xml:space="preserve">   </w:t>
      </w:r>
      <w:r w:rsidRPr="00086C94">
        <w:rPr>
          <w:rFonts w:ascii="Times New Roman" w:hAnsi="Times New Roman"/>
          <w:b/>
          <w:sz w:val="24"/>
          <w:szCs w:val="24"/>
        </w:rPr>
        <w:t>ПОСТАНОВЛЯЕТ: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1. Запретить применение пиротехнической продукции в помещениях объектов, задействованных в проведении новогодних и рождественских праздников, а также проведение фейерверков без разработки специальных технических условий. 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2. Руководителям учреждений, организаций независимо от форм собственности,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086C94">
        <w:rPr>
          <w:rFonts w:ascii="Times New Roman" w:hAnsi="Times New Roman"/>
          <w:sz w:val="24"/>
          <w:szCs w:val="24"/>
        </w:rPr>
        <w:t xml:space="preserve"> сельского поселения, в период проведения праздничных мероприятий по празднованию Нового года и Рождества Христова: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- провести инструктажи с ответственными лицами о соблюдении правил пожарной безопасности и недопущению использования в помещениях зданий и на прилегающей к ним территории пиротехнических изделий; </w:t>
      </w: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- проверить наличие и исправность первичных средств пожаротушения; 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- действовать в соответствии с приложениями 1,2,3 (прилагаются); 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- организовать дежурства лиц, ответственных за противопожарную безопасность. 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3. Рекомендовать </w:t>
      </w:r>
      <w:r w:rsidR="005D0D7B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Ускюльской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(</w:t>
      </w:r>
      <w:proofErr w:type="spellStart"/>
      <w:r>
        <w:rPr>
          <w:rFonts w:ascii="Times New Roman" w:hAnsi="Times New Roman"/>
          <w:sz w:val="24"/>
          <w:szCs w:val="24"/>
        </w:rPr>
        <w:t>Е.А.Полевщиковой</w:t>
      </w:r>
      <w:proofErr w:type="spellEnd"/>
      <w:r>
        <w:rPr>
          <w:rFonts w:ascii="Times New Roman" w:hAnsi="Times New Roman"/>
          <w:sz w:val="24"/>
          <w:szCs w:val="24"/>
        </w:rPr>
        <w:t>), директору МБУК Ускюльского сельсовета (Непомнящих Н.И.)</w:t>
      </w:r>
      <w:r w:rsidRPr="00086C94">
        <w:rPr>
          <w:rFonts w:ascii="Times New Roman" w:hAnsi="Times New Roman"/>
          <w:sz w:val="24"/>
          <w:szCs w:val="24"/>
        </w:rPr>
        <w:t xml:space="preserve"> усилить контроль по соблюдению мер пожарной безопасности в местах про</w:t>
      </w:r>
      <w:r>
        <w:rPr>
          <w:rFonts w:ascii="Times New Roman" w:hAnsi="Times New Roman"/>
          <w:sz w:val="24"/>
          <w:szCs w:val="24"/>
        </w:rPr>
        <w:t>ведения праздничных мероприятий.</w:t>
      </w: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lastRenderedPageBreak/>
        <w:t xml:space="preserve">4. Специалисту </w:t>
      </w:r>
      <w:r>
        <w:rPr>
          <w:rFonts w:ascii="Times New Roman" w:hAnsi="Times New Roman"/>
          <w:sz w:val="24"/>
          <w:szCs w:val="24"/>
        </w:rPr>
        <w:t>Ускюльского сельсовета Ульяновой М.Л.</w:t>
      </w:r>
    </w:p>
    <w:p w:rsidR="00F65401" w:rsidRDefault="00F65401" w:rsidP="00086C94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6C94">
        <w:rPr>
          <w:rFonts w:ascii="Times New Roman" w:hAnsi="Times New Roman"/>
          <w:sz w:val="24"/>
          <w:szCs w:val="24"/>
        </w:rPr>
        <w:t xml:space="preserve"> - организовать </w:t>
      </w:r>
      <w:r w:rsidRPr="00086C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разъяснительной работы</w:t>
      </w:r>
      <w:r w:rsidRPr="00086C94">
        <w:rPr>
          <w:rFonts w:ascii="Times New Roman" w:hAnsi="Times New Roman"/>
          <w:sz w:val="24"/>
          <w:szCs w:val="24"/>
        </w:rPr>
        <w:t xml:space="preserve"> среди </w:t>
      </w:r>
      <w:r>
        <w:rPr>
          <w:rFonts w:ascii="Times New Roman" w:hAnsi="Times New Roman"/>
          <w:sz w:val="24"/>
          <w:szCs w:val="24"/>
        </w:rPr>
        <w:t>учреждения,</w:t>
      </w:r>
      <w:r w:rsidRPr="00086C94">
        <w:rPr>
          <w:rFonts w:ascii="Times New Roman" w:hAnsi="Times New Roman"/>
          <w:sz w:val="24"/>
          <w:szCs w:val="24"/>
        </w:rPr>
        <w:t xml:space="preserve"> организаций и населения </w:t>
      </w:r>
      <w:r>
        <w:rPr>
          <w:rFonts w:ascii="Times New Roman" w:hAnsi="Times New Roman"/>
          <w:sz w:val="24"/>
          <w:szCs w:val="24"/>
        </w:rPr>
        <w:t>Ускюльского</w:t>
      </w:r>
      <w:r w:rsidRPr="00086C94">
        <w:rPr>
          <w:rFonts w:ascii="Times New Roman" w:hAnsi="Times New Roman"/>
          <w:sz w:val="24"/>
          <w:szCs w:val="24"/>
        </w:rPr>
        <w:t xml:space="preserve"> сельского поселения по предупреждению травматизма при использовании пиротехнической и новогодней продукции (применение гирлянд, хлопушек, бенгальских свечей) и соблюдению правил пожарной безопасности, </w:t>
      </w:r>
      <w:r w:rsidRPr="00086C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довести памятку «О безопасности при использовании пиротехнических изделий» до каждого жителя.</w:t>
      </w:r>
      <w:r w:rsidRPr="00086C9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Срок: до 27 декабря 202</w:t>
      </w:r>
      <w:r w:rsidR="00564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086C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F65401" w:rsidRDefault="00F65401" w:rsidP="00086C94">
      <w:pPr>
        <w:rPr>
          <w:rFonts w:ascii="Times New Roman" w:hAnsi="Times New Roman"/>
          <w:color w:val="000000"/>
          <w:sz w:val="24"/>
          <w:szCs w:val="24"/>
        </w:rPr>
      </w:pP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86C94">
        <w:rPr>
          <w:rFonts w:ascii="Times New Roman" w:hAnsi="Times New Roman"/>
          <w:color w:val="000000"/>
          <w:sz w:val="24"/>
          <w:szCs w:val="24"/>
        </w:rPr>
        <w:t>.</w:t>
      </w:r>
      <w:r w:rsidR="003078FA">
        <w:rPr>
          <w:rFonts w:ascii="Times New Roman" w:hAnsi="Times New Roman"/>
          <w:sz w:val="24"/>
          <w:szCs w:val="24"/>
        </w:rPr>
        <w:t xml:space="preserve">Утвердить график дежурства по </w:t>
      </w:r>
      <w:r>
        <w:rPr>
          <w:rFonts w:ascii="Times New Roman" w:hAnsi="Times New Roman"/>
          <w:sz w:val="24"/>
          <w:szCs w:val="24"/>
        </w:rPr>
        <w:t>администрации Ускюльского сельсовета Татарского района Новосибирской области на период проведения Новогодних и Рождественских праздников с 31 декабря 202</w:t>
      </w:r>
      <w:r w:rsidR="005F15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5F15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января 202</w:t>
      </w:r>
      <w:r w:rsidR="005F15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(приложение №5).</w:t>
      </w:r>
    </w:p>
    <w:p w:rsidR="00F65401" w:rsidRPr="00086C94" w:rsidRDefault="00F65401" w:rsidP="00086C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86C94">
        <w:rPr>
          <w:rFonts w:ascii="Times New Roman" w:hAnsi="Times New Roman"/>
          <w:sz w:val="24"/>
          <w:szCs w:val="24"/>
        </w:rPr>
        <w:t>. Постановление вступает в силу со дня подписания</w:t>
      </w:r>
      <w:r>
        <w:rPr>
          <w:rFonts w:ascii="Times New Roman" w:hAnsi="Times New Roman"/>
          <w:sz w:val="24"/>
          <w:szCs w:val="24"/>
        </w:rPr>
        <w:t>,</w:t>
      </w:r>
      <w:r w:rsidRPr="00086C94">
        <w:rPr>
          <w:rFonts w:ascii="Times New Roman" w:hAnsi="Times New Roman"/>
          <w:sz w:val="24"/>
          <w:szCs w:val="24"/>
        </w:rPr>
        <w:t xml:space="preserve"> подлежит опубликованию </w:t>
      </w:r>
      <w:r>
        <w:rPr>
          <w:rFonts w:ascii="Times New Roman" w:hAnsi="Times New Roman"/>
          <w:sz w:val="24"/>
          <w:szCs w:val="24"/>
        </w:rPr>
        <w:t>в печатном издании «</w:t>
      </w:r>
      <w:proofErr w:type="spellStart"/>
      <w:r>
        <w:rPr>
          <w:rFonts w:ascii="Times New Roman" w:hAnsi="Times New Roman"/>
          <w:sz w:val="24"/>
          <w:szCs w:val="24"/>
        </w:rPr>
        <w:t>Ускюльский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</w:t>
      </w:r>
      <w:r w:rsidRPr="00086C94">
        <w:rPr>
          <w:rFonts w:ascii="Times New Roman" w:hAnsi="Times New Roman"/>
          <w:sz w:val="24"/>
          <w:szCs w:val="24"/>
        </w:rPr>
        <w:t xml:space="preserve">» и </w:t>
      </w:r>
      <w:r w:rsidRPr="00086C94">
        <w:rPr>
          <w:rFonts w:ascii="Times New Roman" w:hAnsi="Times New Roman"/>
          <w:sz w:val="24"/>
          <w:szCs w:val="24"/>
          <w:shd w:val="clear" w:color="auto" w:fill="FFFFFF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Ускюльского </w:t>
      </w:r>
      <w:r w:rsidRPr="00086C94">
        <w:rPr>
          <w:rFonts w:ascii="Times New Roman" w:hAnsi="Times New Roman"/>
          <w:sz w:val="24"/>
          <w:szCs w:val="24"/>
          <w:shd w:val="clear" w:color="auto" w:fill="FFFFFF"/>
        </w:rPr>
        <w:t>сельского   в телекоммуникационной сети Интернет.</w:t>
      </w:r>
    </w:p>
    <w:p w:rsidR="00F65401" w:rsidRDefault="00F65401" w:rsidP="00323954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F65401" w:rsidRDefault="00F65401" w:rsidP="0032395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86C9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F65401" w:rsidRDefault="00F65401" w:rsidP="00086C94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F43A3F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F65401" w:rsidRDefault="00F65401" w:rsidP="00C64ED9">
      <w:pPr>
        <w:pStyle w:val="a4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Ускюльского сельсовета</w:t>
      </w:r>
    </w:p>
    <w:p w:rsidR="00F65401" w:rsidRPr="00086C94" w:rsidRDefault="00F65401" w:rsidP="00C64ED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Антонова И.Ю.</w:t>
      </w: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43A3F" w:rsidRDefault="00F43A3F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086C94">
      <w:pPr>
        <w:rPr>
          <w:rFonts w:ascii="Times New Roman" w:hAnsi="Times New Roman"/>
          <w:sz w:val="24"/>
          <w:szCs w:val="24"/>
        </w:rPr>
      </w:pPr>
    </w:p>
    <w:p w:rsidR="00F65401" w:rsidRDefault="00F65401" w:rsidP="00895F12">
      <w:pPr>
        <w:pStyle w:val="a4"/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086C9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Приложение № 1</w:t>
      </w:r>
    </w:p>
    <w:p w:rsidR="00F65401" w:rsidRPr="00086C94" w:rsidRDefault="00F65401" w:rsidP="00086C9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65401" w:rsidRPr="00086C94" w:rsidRDefault="00F65401" w:rsidP="00086C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Ускюльского сельсовета</w:t>
      </w:r>
    </w:p>
    <w:p w:rsidR="00F65401" w:rsidRDefault="005D0D7B" w:rsidP="00086C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F159B">
        <w:rPr>
          <w:rFonts w:ascii="Times New Roman" w:hAnsi="Times New Roman"/>
          <w:sz w:val="24"/>
          <w:szCs w:val="24"/>
        </w:rPr>
        <w:t xml:space="preserve">01 </w:t>
      </w:r>
      <w:r w:rsidR="00F65401">
        <w:rPr>
          <w:rFonts w:ascii="Times New Roman" w:hAnsi="Times New Roman"/>
          <w:sz w:val="24"/>
          <w:szCs w:val="24"/>
        </w:rPr>
        <w:t>декабря 202</w:t>
      </w:r>
      <w:r w:rsidR="005F159B">
        <w:rPr>
          <w:rFonts w:ascii="Times New Roman" w:hAnsi="Times New Roman"/>
          <w:sz w:val="24"/>
          <w:szCs w:val="24"/>
        </w:rPr>
        <w:t>2</w:t>
      </w:r>
      <w:r w:rsidR="00F65401" w:rsidRPr="00086C94">
        <w:rPr>
          <w:rFonts w:ascii="Times New Roman" w:hAnsi="Times New Roman"/>
          <w:sz w:val="24"/>
          <w:szCs w:val="24"/>
        </w:rPr>
        <w:t xml:space="preserve">г. № </w:t>
      </w:r>
      <w:r w:rsidR="00F9134C">
        <w:rPr>
          <w:rFonts w:ascii="Times New Roman" w:hAnsi="Times New Roman"/>
          <w:sz w:val="24"/>
          <w:szCs w:val="24"/>
        </w:rPr>
        <w:t>88</w:t>
      </w:r>
    </w:p>
    <w:p w:rsidR="00D21062" w:rsidRDefault="00D21062" w:rsidP="005F159B">
      <w:pPr>
        <w:pStyle w:val="a4"/>
        <w:rPr>
          <w:rFonts w:ascii="Times New Roman" w:hAnsi="Times New Roman"/>
          <w:sz w:val="24"/>
          <w:szCs w:val="24"/>
        </w:rPr>
      </w:pPr>
    </w:p>
    <w:p w:rsidR="00D21062" w:rsidRDefault="00D21062" w:rsidP="00086C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F159B" w:rsidRPr="005F159B" w:rsidRDefault="005F159B" w:rsidP="005F159B">
      <w:pPr>
        <w:pStyle w:val="a4"/>
        <w:jc w:val="center"/>
        <w:rPr>
          <w:rStyle w:val="af2"/>
          <w:rFonts w:ascii="Times New Roman" w:hAnsi="Times New Roman"/>
          <w:b/>
          <w:i w:val="0"/>
          <w:sz w:val="24"/>
          <w:szCs w:val="24"/>
        </w:rPr>
      </w:pPr>
      <w:r w:rsidRPr="005F159B">
        <w:rPr>
          <w:rStyle w:val="af2"/>
          <w:rFonts w:ascii="Times New Roman" w:hAnsi="Times New Roman"/>
          <w:b/>
          <w:i w:val="0"/>
          <w:sz w:val="24"/>
          <w:szCs w:val="24"/>
        </w:rPr>
        <w:t>ПРАВИЛА</w:t>
      </w:r>
    </w:p>
    <w:p w:rsidR="005F159B" w:rsidRPr="005F159B" w:rsidRDefault="005F159B" w:rsidP="005F159B">
      <w:pPr>
        <w:pStyle w:val="a4"/>
        <w:jc w:val="center"/>
        <w:rPr>
          <w:rStyle w:val="af2"/>
          <w:rFonts w:ascii="Times New Roman" w:hAnsi="Times New Roman"/>
          <w:b/>
          <w:i w:val="0"/>
          <w:sz w:val="24"/>
          <w:szCs w:val="24"/>
        </w:rPr>
      </w:pPr>
      <w:r w:rsidRPr="005F159B">
        <w:rPr>
          <w:rStyle w:val="af2"/>
          <w:rFonts w:ascii="Times New Roman" w:hAnsi="Times New Roman"/>
          <w:b/>
          <w:i w:val="0"/>
          <w:sz w:val="24"/>
          <w:szCs w:val="24"/>
        </w:rPr>
        <w:t xml:space="preserve">ПОЖАРНОЙ БЕЗОПАСНОСТИ ПРИ ХРАНЕНИИ, РЕАЛИЗАЦИИ И ОБРАЩЕНИИ С ПИРОТЕХНИЧЕСКИМИ ИЗДЕЛИЯМИ, утвержденные Приказом ГУ МЧС России по Новосибирской области </w:t>
      </w:r>
      <w:proofErr w:type="gramStart"/>
      <w:r w:rsidRPr="005F159B">
        <w:rPr>
          <w:rStyle w:val="af2"/>
          <w:rFonts w:ascii="Times New Roman" w:hAnsi="Times New Roman"/>
          <w:b/>
          <w:i w:val="0"/>
          <w:sz w:val="24"/>
          <w:szCs w:val="24"/>
        </w:rPr>
        <w:t>от  08</w:t>
      </w:r>
      <w:proofErr w:type="gramEnd"/>
      <w:r w:rsidRPr="005F159B">
        <w:rPr>
          <w:rStyle w:val="af2"/>
          <w:rFonts w:ascii="Times New Roman" w:hAnsi="Times New Roman"/>
          <w:b/>
          <w:i w:val="0"/>
          <w:sz w:val="24"/>
          <w:szCs w:val="24"/>
        </w:rPr>
        <w:t>.12.2006г.   № 6.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 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8.1 Организация, подготовка и проведение показов фейерверков и создание с помощью пиротехнических изделий различных (огневых, аэрозольных, акустических, дымовых и пр.) эффектов </w:t>
      </w:r>
      <w:proofErr w:type="gramStart"/>
      <w:r w:rsidRPr="005F159B">
        <w:rPr>
          <w:rFonts w:ascii="Times New Roman" w:hAnsi="Times New Roman"/>
          <w:sz w:val="24"/>
          <w:szCs w:val="24"/>
        </w:rPr>
        <w:t>для  сопровождения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концертов, спортивных и других массовых зрелищных мероприятий осуществляется организацией – демонстратором на основании лицензии, выданной на право осуществления деятельности по распространению пиротехнических изделий. Для проведения показов фейерверков допускается применение пиротехнических изделий не выше IV</w:t>
      </w:r>
      <w:r w:rsidRPr="005F159B">
        <w:rPr>
          <w:rFonts w:ascii="Times New Roman" w:hAnsi="Times New Roman"/>
          <w:b/>
          <w:sz w:val="24"/>
          <w:szCs w:val="24"/>
        </w:rPr>
        <w:t xml:space="preserve"> </w:t>
      </w:r>
      <w:r w:rsidRPr="005F159B">
        <w:rPr>
          <w:rFonts w:ascii="Times New Roman" w:hAnsi="Times New Roman"/>
          <w:sz w:val="24"/>
          <w:szCs w:val="24"/>
        </w:rPr>
        <w:t>класса опасности по ГОСТ Р 51270.</w:t>
      </w:r>
    </w:p>
    <w:p w:rsidR="005F159B" w:rsidRPr="005F159B" w:rsidRDefault="005F159B" w:rsidP="005F159B">
      <w:pPr>
        <w:pStyle w:val="ad"/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ab/>
        <w:t xml:space="preserve">Требования к порядку проведения мероприятий по показу фейерверков, допуска к работам специалистов и пускового оборудования организации – демонстратора установлены СТО 4.3.1 – 2003, СТО 4.3.2 – 2003. 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8.2 Ответственность за обеспечение ПБ на всех стадиях подготовки и проведения фейерверка возлагается </w:t>
      </w:r>
      <w:proofErr w:type="gramStart"/>
      <w:r w:rsidRPr="005F159B">
        <w:rPr>
          <w:rFonts w:ascii="Times New Roman" w:hAnsi="Times New Roman"/>
          <w:sz w:val="24"/>
          <w:szCs w:val="24"/>
        </w:rPr>
        <w:t>на  Заказчика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и Демонстратора. В организации, проводящей показы фейерверков, должны быть разработаны и утверждены руководителем инструкции по ПБ на все виды проводимых работ.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8.3 Демонстратор фейерверка обязан обеспечить охрану пусковой площадки и опасной зоны от проникновения посторонних лиц, принять меры по защите персонала и сохранности пиротехнических изделий, рядом расположенных объектов, зрителей. Границы опасной зоны должны быть ограждены (обозначены) и иметь соответствующие предупредительные надписи. 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8.4 Устройство фейерверков разрешается осуществлять на территориях открытых площадок свободных от застройки, с расстоянием от места запуска до зданий, линий электрических передач, высоких деревьев и т. п. не менее радиуса опасной зоны указанной в инструкции и (или) технической документации на пиротехнические изделия, за исключением мест, использование которых запрещено решениями соответствующих законодательных и исполнительных органов власти </w:t>
      </w:r>
      <w:proofErr w:type="gramStart"/>
      <w:r w:rsidRPr="005F159B">
        <w:rPr>
          <w:rFonts w:ascii="Times New Roman" w:hAnsi="Times New Roman"/>
          <w:sz w:val="24"/>
          <w:szCs w:val="24"/>
        </w:rPr>
        <w:t>и  местного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самоуправления. 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8.5 К местам, </w:t>
      </w:r>
      <w:r w:rsidRPr="005F159B">
        <w:rPr>
          <w:rFonts w:ascii="Times New Roman" w:hAnsi="Times New Roman"/>
          <w:b/>
          <w:sz w:val="24"/>
          <w:szCs w:val="24"/>
        </w:rPr>
        <w:t>запрещенным</w:t>
      </w:r>
      <w:r w:rsidRPr="005F159B">
        <w:rPr>
          <w:rFonts w:ascii="Times New Roman" w:hAnsi="Times New Roman"/>
          <w:sz w:val="24"/>
          <w:szCs w:val="24"/>
        </w:rPr>
        <w:t xml:space="preserve"> для проведения фейерверков, также относятся: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а) территории объектов обеспечения жизнедеятельности населения (объекты водоснабжения и канализации, очистки сточных вод, тепло- и электроснабжения, гидротехнические сооружения), опасных производственных объектов (взрывопожароопасные, химически, биологически опасные и др.) согласно действующего законодательства;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б) мосты, путепроводы, транспортные магистрали и узлы, полосы отчуждения железных дорог, нефтепроводов, газопроводов, продуктопроводов и линий электропередачи;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в) территории лечебных стационаров, детских учреждений;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lastRenderedPageBreak/>
        <w:t>г) места массового пребывания людей (рынки, стадионы, остановки общественного транспорта и т. д.), территории объектов, имеющих важное культурное, историческое значение и культовые сооружения;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д) территории объектов органов государственной власти и местного самоуправления;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е) территории лесов и лесных массивов. 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Установка пусковых площадок пиротехнических изделий на расстоянии ближе 50 метров от территорий указанных объектов </w:t>
      </w:r>
      <w:r w:rsidRPr="005F159B">
        <w:rPr>
          <w:rFonts w:ascii="Times New Roman" w:hAnsi="Times New Roman"/>
          <w:b/>
          <w:sz w:val="24"/>
          <w:szCs w:val="24"/>
        </w:rPr>
        <w:t>запрещается</w:t>
      </w:r>
      <w:r w:rsidRPr="005F159B">
        <w:rPr>
          <w:rFonts w:ascii="Times New Roman" w:hAnsi="Times New Roman"/>
          <w:sz w:val="24"/>
          <w:szCs w:val="24"/>
        </w:rPr>
        <w:t xml:space="preserve"> (в случае использования пиротехнических изделий с </w:t>
      </w:r>
      <w:proofErr w:type="gramStart"/>
      <w:r w:rsidRPr="005F159B">
        <w:rPr>
          <w:rFonts w:ascii="Times New Roman" w:hAnsi="Times New Roman"/>
          <w:sz w:val="24"/>
          <w:szCs w:val="24"/>
        </w:rPr>
        <w:t>большим  радиусом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опасной зоны указанной в инструкции и (или) технической документации на пиротехнические изделия - расстояние принимается по технической документации).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8.6 Площадки для проведения фейерверков должны быть оснащены первичными средствами пожаротушения с учетом количества и пожароопасных свойств пиротехнических изделий, но не менее чем: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а) двумя огнетушителями с массой заряда не менее 5 кг каждый;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б) асбестовым полотном (кошмой) размером не менее 1 х 1 метр;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8.7 После окончания демонстрации фейерверка пусковая площадка и территория опасной зоны должны быть тщательно осмотрены пиротехниками, очищены от </w:t>
      </w:r>
      <w:proofErr w:type="spellStart"/>
      <w:r w:rsidRPr="005F159B">
        <w:rPr>
          <w:rFonts w:ascii="Times New Roman" w:hAnsi="Times New Roman"/>
          <w:sz w:val="24"/>
          <w:szCs w:val="24"/>
        </w:rPr>
        <w:t>неотработавших</w:t>
      </w:r>
      <w:proofErr w:type="spellEnd"/>
      <w:r w:rsidRPr="005F159B">
        <w:rPr>
          <w:rFonts w:ascii="Times New Roman" w:hAnsi="Times New Roman"/>
          <w:sz w:val="24"/>
          <w:szCs w:val="24"/>
        </w:rPr>
        <w:t xml:space="preserve"> пиротехнических изделий и их элементов.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8.8 </w:t>
      </w:r>
      <w:proofErr w:type="spellStart"/>
      <w:r w:rsidRPr="005F159B">
        <w:rPr>
          <w:rFonts w:ascii="Times New Roman" w:hAnsi="Times New Roman"/>
          <w:sz w:val="24"/>
          <w:szCs w:val="24"/>
        </w:rPr>
        <w:t>Неотработавшие</w:t>
      </w:r>
      <w:proofErr w:type="spellEnd"/>
      <w:r w:rsidRPr="005F159B">
        <w:rPr>
          <w:rFonts w:ascii="Times New Roman" w:hAnsi="Times New Roman"/>
          <w:sz w:val="24"/>
          <w:szCs w:val="24"/>
        </w:rPr>
        <w:t xml:space="preserve"> пиротехнические изделия и их элементы подлежат уничтожению в соответствии с инструкцией по эксплуатации и (или) технической документацией соответствующего изделия.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8.9 После окончания проведения фейерверка руководитель группы пиротехников обязан составить в двух экземплярах акт о проведении фейерверка и его последствиях. Акт подписывается уполномоченными представителями Заказчика и Демонстратора фейерверка и хранится в делах этих организаций. 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При привлечении для обеспечения безопасности проведения фейерверка специализированных служб (государственной противопожарной службы, полиции общественной безопасности, охранной фирмы и т.п.) акт также подписывается их уполномоченными представителями.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proofErr w:type="gramStart"/>
      <w:r w:rsidRPr="005F159B">
        <w:rPr>
          <w:rFonts w:ascii="Times New Roman" w:hAnsi="Times New Roman"/>
          <w:sz w:val="24"/>
          <w:szCs w:val="24"/>
        </w:rPr>
        <w:t>8.10  При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проведении фейерверка </w:t>
      </w:r>
      <w:r w:rsidRPr="005F159B">
        <w:rPr>
          <w:rFonts w:ascii="Times New Roman" w:hAnsi="Times New Roman"/>
          <w:b/>
          <w:sz w:val="24"/>
          <w:szCs w:val="24"/>
        </w:rPr>
        <w:t>запрещается</w:t>
      </w:r>
      <w:r w:rsidRPr="005F159B">
        <w:rPr>
          <w:rFonts w:ascii="Times New Roman" w:hAnsi="Times New Roman"/>
          <w:sz w:val="24"/>
          <w:szCs w:val="24"/>
        </w:rPr>
        <w:t>: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а) работать без устройства ограждений пусковых площадок и опасных зон;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proofErr w:type="gramStart"/>
      <w:r w:rsidRPr="005F159B">
        <w:rPr>
          <w:rFonts w:ascii="Times New Roman" w:hAnsi="Times New Roman"/>
          <w:sz w:val="24"/>
          <w:szCs w:val="24"/>
        </w:rPr>
        <w:t>б)курить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и использовать открытый огонь (за исключением случаев инициирования пиротехнических изделий);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в) находиться на пусковых </w:t>
      </w:r>
      <w:proofErr w:type="gramStart"/>
      <w:r w:rsidRPr="005F159B">
        <w:rPr>
          <w:rFonts w:ascii="Times New Roman" w:hAnsi="Times New Roman"/>
          <w:sz w:val="24"/>
          <w:szCs w:val="24"/>
        </w:rPr>
        <w:t>площадках  в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нетрезвом состоянии;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г) оставлять пиротехнические изделия и пусковое оборудование без присмотра и допускать на территории пусковых площадок и опасных зон посторонних лиц;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д) оставлять автомобили и иную технику с работающими двигателями, а также парковать ее на территориях пусковых площадок и опасных зон;</w:t>
      </w:r>
    </w:p>
    <w:p w:rsidR="005F159B" w:rsidRPr="005F159B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>е) оставлять незащищенными (незакрытыми) пиротехнические изделия при атмосферных осадках;</w:t>
      </w:r>
    </w:p>
    <w:p w:rsidR="00F43A3F" w:rsidRPr="00F43A3F" w:rsidRDefault="005F159B" w:rsidP="005F159B">
      <w:pPr>
        <w:ind w:right="-834"/>
        <w:rPr>
          <w:rFonts w:ascii="Times New Roman" w:hAnsi="Times New Roman"/>
          <w:sz w:val="24"/>
          <w:szCs w:val="24"/>
        </w:rPr>
      </w:pPr>
      <w:r w:rsidRPr="005F159B">
        <w:rPr>
          <w:rFonts w:ascii="Times New Roman" w:hAnsi="Times New Roman"/>
          <w:sz w:val="24"/>
          <w:szCs w:val="24"/>
        </w:rPr>
        <w:t xml:space="preserve">ж) совершать действия, противоречащие настоящим Правилам и </w:t>
      </w:r>
      <w:proofErr w:type="gramStart"/>
      <w:r w:rsidRPr="005F159B">
        <w:rPr>
          <w:rFonts w:ascii="Times New Roman" w:hAnsi="Times New Roman"/>
          <w:sz w:val="24"/>
          <w:szCs w:val="24"/>
        </w:rPr>
        <w:t>действующим  нормативным</w:t>
      </w:r>
      <w:proofErr w:type="gramEnd"/>
      <w:r w:rsidRPr="005F159B">
        <w:rPr>
          <w:rFonts w:ascii="Times New Roman" w:hAnsi="Times New Roman"/>
          <w:sz w:val="24"/>
          <w:szCs w:val="24"/>
        </w:rPr>
        <w:t xml:space="preserve"> документам, утверждённым в установленном порядке.</w:t>
      </w: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Ускюльского сельсовета</w:t>
      </w: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F159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5F15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C94">
        <w:rPr>
          <w:rFonts w:ascii="Times New Roman" w:hAnsi="Times New Roman"/>
          <w:sz w:val="24"/>
          <w:szCs w:val="24"/>
        </w:rPr>
        <w:t>г. №</w:t>
      </w:r>
      <w:r w:rsidR="00F9134C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5401" w:rsidRPr="00086C94" w:rsidRDefault="00F65401" w:rsidP="005F159B">
      <w:pPr>
        <w:pStyle w:val="a4"/>
        <w:rPr>
          <w:rFonts w:ascii="Times New Roman" w:hAnsi="Times New Roman"/>
          <w:sz w:val="24"/>
          <w:szCs w:val="24"/>
        </w:rPr>
      </w:pPr>
    </w:p>
    <w:p w:rsidR="00F65401" w:rsidRPr="00086C94" w:rsidRDefault="00F65401" w:rsidP="00086C94">
      <w:pPr>
        <w:jc w:val="center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b/>
          <w:sz w:val="24"/>
          <w:szCs w:val="24"/>
        </w:rPr>
        <w:t>Требования по пожарной безопасности при проведении мероприятий с массовым пребыванием людей.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а) осмотр помещений перед началом мероприятий в целях определения их готовности в части соблюдения мер пожарной безопасности;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б) дежурство ответственных лиц на сцене и в зальных помещениях.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Обеспечить при проведении мероприятий пожарную безопасность, оборудовать помещения, здания необходимыми первичными средствами</w:t>
      </w:r>
      <w:r w:rsidRPr="00086C9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86C94">
        <w:rPr>
          <w:rFonts w:ascii="Times New Roman" w:hAnsi="Times New Roman"/>
          <w:color w:val="000000"/>
          <w:sz w:val="24"/>
          <w:szCs w:val="24"/>
        </w:rPr>
        <w:br/>
      </w:r>
      <w:r w:rsidRPr="00086C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пожаротушения, обеспечить беспрепятственные дополнительные выходы для эвакуации в случае чрезвычайной ситуации.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В помещениях без электрического освещения мероприятия с массовым участием людей проводятся только в светлое время суток. </w:t>
      </w:r>
    </w:p>
    <w:p w:rsidR="00F65401" w:rsidRPr="00086C94" w:rsidRDefault="00F65401" w:rsidP="00E8236F">
      <w:pPr>
        <w:pStyle w:val="1"/>
        <w:keepNext w:val="0"/>
        <w:spacing w:before="0" w:after="0"/>
        <w:jc w:val="left"/>
        <w:rPr>
          <w:b w:val="0"/>
          <w:sz w:val="24"/>
          <w:szCs w:val="24"/>
        </w:rPr>
      </w:pPr>
      <w:r w:rsidRPr="00086C94">
        <w:rPr>
          <w:b w:val="0"/>
          <w:sz w:val="24"/>
          <w:szCs w:val="24"/>
        </w:rPr>
        <w:t>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 На случай отключения электроэнергии</w:t>
      </w:r>
      <w:r>
        <w:rPr>
          <w:b w:val="0"/>
          <w:sz w:val="24"/>
          <w:szCs w:val="24"/>
        </w:rPr>
        <w:t xml:space="preserve"> </w:t>
      </w:r>
      <w:r w:rsidRPr="00086C94">
        <w:rPr>
          <w:b w:val="0"/>
          <w:sz w:val="24"/>
          <w:szCs w:val="24"/>
        </w:rPr>
        <w:t xml:space="preserve"> у обслуживающего персонала должны быть электрические фонари;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  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086C94">
          <w:rPr>
            <w:rFonts w:ascii="Times New Roman" w:hAnsi="Times New Roman"/>
            <w:sz w:val="24"/>
            <w:szCs w:val="24"/>
          </w:rPr>
          <w:t>1 метра</w:t>
        </w:r>
      </w:smartTag>
      <w:r w:rsidRPr="00086C94">
        <w:rPr>
          <w:rFonts w:ascii="Times New Roman" w:hAnsi="Times New Roman"/>
          <w:sz w:val="24"/>
          <w:szCs w:val="24"/>
        </w:rPr>
        <w:t xml:space="preserve"> от стен и потолков.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При проведении мероприятий с массовым пребыванием людей в помещениях запрещается: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а) применять пиротехнические изделия, дуговые прожекторы и свечи;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б) украшать елку марлей и ватой, не пропитанными огнезащитными составами;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в) проводить перед началом или во время представлений огневые, покрасочные и другие пожароопасные и </w:t>
      </w:r>
      <w:proofErr w:type="spellStart"/>
      <w:r w:rsidRPr="00086C94">
        <w:rPr>
          <w:rFonts w:ascii="Times New Roman" w:hAnsi="Times New Roman"/>
          <w:sz w:val="24"/>
          <w:szCs w:val="24"/>
        </w:rPr>
        <w:t>пожаровзрывоопасные</w:t>
      </w:r>
      <w:proofErr w:type="spellEnd"/>
      <w:r w:rsidRPr="00086C94">
        <w:rPr>
          <w:rFonts w:ascii="Times New Roman" w:hAnsi="Times New Roman"/>
          <w:sz w:val="24"/>
          <w:szCs w:val="24"/>
        </w:rPr>
        <w:t xml:space="preserve"> работы;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г) уменьшать ширину проходов между рядами и устанавливать в проходах дополнительные кресла, стулья и др.;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д) полностью гасить свет в помещении во время спектаклей или представлений;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е) допускать нарушения установленных норм заполнения помещений людьми.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 Ковры, ковровые дорожки и другие покрытия полов на объектах с массовым пребыванием людей и на путях эвакуации должны надежно крепиться к полу.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Руководитель организации при проведении распродаж, рекламных акций и других мероприятий, связанных с массовым пребыванием людей в торговых залах, обязан принять </w:t>
      </w:r>
      <w:r w:rsidRPr="00086C94">
        <w:rPr>
          <w:rFonts w:ascii="Times New Roman" w:hAnsi="Times New Roman"/>
          <w:sz w:val="24"/>
          <w:szCs w:val="24"/>
        </w:rPr>
        <w:lastRenderedPageBreak/>
        <w:t xml:space="preserve">дополнительные меры пожарной безопасности, направленные, в том числе на ограничение доступа посетителей в торговые залы, а также назначить ответственных за их соблюдение.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Провести целевой противопожарный инструктаж при подготовке в организации мероприятий с массовым пребыванием людей.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инженером). </w:t>
      </w:r>
    </w:p>
    <w:p w:rsidR="00F65401" w:rsidRPr="00086C94" w:rsidRDefault="00F65401" w:rsidP="00E8236F">
      <w:pPr>
        <w:spacing w:line="240" w:lineRule="auto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F43A3F" w:rsidRDefault="00F43A3F" w:rsidP="00086C94">
      <w:pPr>
        <w:rPr>
          <w:rFonts w:ascii="Times New Roman" w:hAnsi="Times New Roman"/>
          <w:sz w:val="24"/>
          <w:szCs w:val="24"/>
        </w:rPr>
      </w:pPr>
    </w:p>
    <w:p w:rsidR="00D21062" w:rsidRDefault="00D21062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5F159B" w:rsidRDefault="005F159B" w:rsidP="00086C94">
      <w:pPr>
        <w:rPr>
          <w:rFonts w:ascii="Times New Roman" w:hAnsi="Times New Roman"/>
          <w:sz w:val="24"/>
          <w:szCs w:val="24"/>
        </w:rPr>
      </w:pPr>
    </w:p>
    <w:p w:rsidR="00D21062" w:rsidRPr="00086C94" w:rsidRDefault="00D21062" w:rsidP="00086C94">
      <w:pPr>
        <w:rPr>
          <w:rFonts w:ascii="Times New Roman" w:hAnsi="Times New Roman"/>
          <w:sz w:val="24"/>
          <w:szCs w:val="24"/>
        </w:rPr>
      </w:pP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Ускюльского сельсовета</w:t>
      </w:r>
    </w:p>
    <w:p w:rsidR="00F43A3F" w:rsidRPr="00086C94" w:rsidRDefault="00F43A3F" w:rsidP="00F43A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F159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5F15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C94">
        <w:rPr>
          <w:rFonts w:ascii="Times New Roman" w:hAnsi="Times New Roman"/>
          <w:sz w:val="24"/>
          <w:szCs w:val="24"/>
        </w:rPr>
        <w:t>г. №</w:t>
      </w:r>
      <w:r w:rsidR="00F9134C">
        <w:rPr>
          <w:rFonts w:ascii="Times New Roman" w:hAnsi="Times New Roman"/>
          <w:sz w:val="24"/>
          <w:szCs w:val="24"/>
        </w:rPr>
        <w:t>88</w:t>
      </w:r>
      <w:r w:rsidRPr="00086C94">
        <w:rPr>
          <w:rFonts w:ascii="Times New Roman" w:hAnsi="Times New Roman"/>
          <w:sz w:val="24"/>
          <w:szCs w:val="24"/>
        </w:rPr>
        <w:t xml:space="preserve"> </w:t>
      </w:r>
    </w:p>
    <w:p w:rsidR="00D21062" w:rsidRDefault="00D21062" w:rsidP="005F159B">
      <w:pPr>
        <w:pStyle w:val="a4"/>
        <w:rPr>
          <w:rFonts w:ascii="Times New Roman" w:hAnsi="Times New Roman"/>
          <w:b/>
          <w:sz w:val="24"/>
          <w:szCs w:val="24"/>
        </w:rPr>
      </w:pPr>
    </w:p>
    <w:p w:rsidR="00F65401" w:rsidRDefault="00F65401" w:rsidP="00C64ED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F65401" w:rsidRPr="00086C94" w:rsidRDefault="00F65401" w:rsidP="00C64E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6C94">
        <w:rPr>
          <w:rFonts w:ascii="Times New Roman" w:hAnsi="Times New Roman"/>
          <w:b/>
          <w:sz w:val="24"/>
          <w:szCs w:val="24"/>
        </w:rPr>
        <w:t>ИНСТРУКЦИЯ</w:t>
      </w:r>
    </w:p>
    <w:p w:rsidR="00F65401" w:rsidRPr="00086C94" w:rsidRDefault="00F65401" w:rsidP="00086C94">
      <w:pPr>
        <w:jc w:val="center"/>
        <w:rPr>
          <w:rFonts w:ascii="Times New Roman" w:hAnsi="Times New Roman"/>
          <w:b/>
          <w:sz w:val="24"/>
          <w:szCs w:val="24"/>
        </w:rPr>
      </w:pPr>
      <w:r w:rsidRPr="00086C94">
        <w:rPr>
          <w:rFonts w:ascii="Times New Roman" w:hAnsi="Times New Roman"/>
          <w:b/>
          <w:sz w:val="24"/>
          <w:szCs w:val="24"/>
        </w:rPr>
        <w:t>по применению гражданами бытовых пиротехнических изделий.</w:t>
      </w:r>
    </w:p>
    <w:p w:rsidR="00F65401" w:rsidRDefault="00F65401" w:rsidP="00D21062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 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Фейерверки покупайте только в местах официальной продажи в магазинах, отделах и секциях магазинов, павильонах и киосках, обеспечивающих сохранность продукции. Не покупайте фейерверки в не регламентированных для этих целей местах или у «знакомых», поскольку, скорее всего, приобретете несертифицированное или нелегальное изделие. При покупке фейерверков обратите внимание на упаковку, на ней должны отсутствовать увлажненные места, разрывы. Покупая фейерверк с товарным знаком, Вы действительно приобретете качественное изделие, поскольку каждый изготовитель дорожит своим добрым именем. 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Не носите их в кармане. Не возите в автомобиле. 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(батареи отопления, рефлектора, бытовые обогреватели и т.п.) и используя нагревательные приборы (строительные и бытовые фены, паяльные лампы и т.п.). </w:t>
      </w: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5F159B" w:rsidRDefault="005F159B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F65401" w:rsidRPr="00680633" w:rsidRDefault="00F65401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F65401" w:rsidRPr="00680633" w:rsidRDefault="00F65401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65401" w:rsidRPr="00680633" w:rsidRDefault="00F65401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Ускюльского сельсовета </w:t>
      </w:r>
    </w:p>
    <w:p w:rsidR="00F65401" w:rsidRPr="00680633" w:rsidRDefault="00F65401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F65401" w:rsidRPr="00680633" w:rsidRDefault="00F65401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F65401" w:rsidRPr="00680633" w:rsidRDefault="00F65401" w:rsidP="00680633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от </w:t>
      </w:r>
      <w:r w:rsidR="005F159B">
        <w:rPr>
          <w:rFonts w:ascii="Times New Roman" w:hAnsi="Times New Roman"/>
          <w:sz w:val="24"/>
          <w:szCs w:val="24"/>
        </w:rPr>
        <w:t>01</w:t>
      </w:r>
      <w:r w:rsidRPr="00680633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</w:t>
      </w:r>
      <w:r w:rsidR="005F159B">
        <w:rPr>
          <w:rFonts w:ascii="Times New Roman" w:hAnsi="Times New Roman"/>
          <w:sz w:val="24"/>
          <w:szCs w:val="24"/>
        </w:rPr>
        <w:t>2</w:t>
      </w:r>
      <w:r w:rsidRPr="00680633">
        <w:rPr>
          <w:rFonts w:ascii="Times New Roman" w:hAnsi="Times New Roman"/>
          <w:sz w:val="24"/>
          <w:szCs w:val="24"/>
        </w:rPr>
        <w:t xml:space="preserve"> года №</w:t>
      </w:r>
      <w:r w:rsidR="00F9134C">
        <w:rPr>
          <w:rFonts w:ascii="Times New Roman" w:hAnsi="Times New Roman"/>
          <w:sz w:val="24"/>
          <w:szCs w:val="24"/>
        </w:rPr>
        <w:t>88</w:t>
      </w:r>
      <w:r w:rsidRPr="00680633">
        <w:rPr>
          <w:rFonts w:ascii="Times New Roman" w:hAnsi="Times New Roman"/>
          <w:sz w:val="24"/>
          <w:szCs w:val="24"/>
        </w:rPr>
        <w:t xml:space="preserve"> </w:t>
      </w:r>
    </w:p>
    <w:p w:rsidR="00F65401" w:rsidRDefault="00F65401" w:rsidP="005F159B">
      <w:pPr>
        <w:shd w:val="clear" w:color="auto" w:fill="FFFFFF"/>
        <w:spacing w:after="225" w:line="240" w:lineRule="auto"/>
        <w:rPr>
          <w:rFonts w:ascii="Times New Roman" w:hAnsi="Times New Roman"/>
          <w:sz w:val="24"/>
          <w:szCs w:val="24"/>
        </w:rPr>
      </w:pPr>
    </w:p>
    <w:p w:rsidR="00F65401" w:rsidRDefault="00F65401" w:rsidP="007A648A">
      <w:pPr>
        <w:shd w:val="clear" w:color="auto" w:fill="FFFFFF"/>
        <w:spacing w:after="225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F65401" w:rsidRDefault="00F65401" w:rsidP="007A648A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оперативного штаба на время каникул и в период проведения новогодних и рождественских праздников на территории Ускюльского сельского поселения</w:t>
      </w:r>
    </w:p>
    <w:tbl>
      <w:tblPr>
        <w:tblW w:w="10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51"/>
        <w:gridCol w:w="4054"/>
        <w:gridCol w:w="5282"/>
      </w:tblGrid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Ирина Юрьевна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Ускюльского сельского поселения</w:t>
            </w:r>
          </w:p>
        </w:tc>
      </w:tr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Мария Леонидовна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Ускюльского сельсовета</w:t>
            </w:r>
          </w:p>
        </w:tc>
      </w:tr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Полевщикова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Ускюльской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Непомнящих Нина Ивановна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Ускюльского сельсовета</w:t>
            </w:r>
          </w:p>
        </w:tc>
      </w:tr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 w:rsidP="00A96347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Галина Михайловна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 w:rsidP="00A96347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ФАП </w:t>
            </w:r>
          </w:p>
        </w:tc>
      </w:tr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 w:rsidP="00A96347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 Андрей Валерьевич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 w:rsidP="00A96347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ДПД Ускюльского сельсовета</w:t>
            </w:r>
          </w:p>
        </w:tc>
      </w:tr>
      <w:tr w:rsidR="00F65401" w:rsidTr="007A648A"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 w:rsidP="00A96347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 Сергей Александрович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F65401" w:rsidRDefault="00F65401" w:rsidP="00A96347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</w:t>
            </w:r>
          </w:p>
        </w:tc>
      </w:tr>
    </w:tbl>
    <w:p w:rsidR="00F65401" w:rsidRDefault="00F65401" w:rsidP="007A648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401" w:rsidRDefault="00F65401" w:rsidP="007A648A">
      <w:pPr>
        <w:rPr>
          <w:rFonts w:ascii="Times New Roman" w:hAnsi="Times New Roman"/>
          <w:sz w:val="24"/>
          <w:szCs w:val="24"/>
          <w:lang w:eastAsia="en-US"/>
        </w:rPr>
      </w:pPr>
    </w:p>
    <w:p w:rsidR="00F65401" w:rsidRDefault="00F65401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F65401" w:rsidRDefault="00F65401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F43A3F" w:rsidRDefault="00F43A3F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F43A3F" w:rsidRDefault="00F43A3F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F43A3F" w:rsidRDefault="00F43A3F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F43A3F" w:rsidRDefault="00F43A3F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5F159B" w:rsidRDefault="005F159B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5F159B" w:rsidRDefault="005F159B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F43A3F" w:rsidRPr="00680633" w:rsidRDefault="00F43A3F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F65401" w:rsidRPr="00680633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F65401" w:rsidRPr="00680633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65401" w:rsidRPr="00680633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Ускюльского сельсовета </w:t>
      </w:r>
    </w:p>
    <w:p w:rsidR="00F65401" w:rsidRPr="00680633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F65401" w:rsidRPr="00680633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F65401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  <w:r w:rsidRPr="00680633">
        <w:rPr>
          <w:rFonts w:ascii="Times New Roman" w:hAnsi="Times New Roman"/>
          <w:sz w:val="24"/>
          <w:szCs w:val="24"/>
        </w:rPr>
        <w:t xml:space="preserve">от </w:t>
      </w:r>
      <w:r w:rsidR="005F159B">
        <w:rPr>
          <w:rFonts w:ascii="Times New Roman" w:hAnsi="Times New Roman"/>
          <w:sz w:val="24"/>
          <w:szCs w:val="24"/>
        </w:rPr>
        <w:t>01</w:t>
      </w:r>
      <w:r w:rsidRPr="00680633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</w:t>
      </w:r>
      <w:r w:rsidR="005F159B">
        <w:rPr>
          <w:rFonts w:ascii="Times New Roman" w:hAnsi="Times New Roman"/>
          <w:sz w:val="24"/>
          <w:szCs w:val="24"/>
        </w:rPr>
        <w:t>2</w:t>
      </w:r>
      <w:r w:rsidRPr="00680633">
        <w:rPr>
          <w:rFonts w:ascii="Times New Roman" w:hAnsi="Times New Roman"/>
          <w:sz w:val="24"/>
          <w:szCs w:val="24"/>
        </w:rPr>
        <w:t xml:space="preserve"> года №</w:t>
      </w:r>
      <w:r w:rsidR="00F9134C">
        <w:rPr>
          <w:rFonts w:ascii="Times New Roman" w:hAnsi="Times New Roman"/>
          <w:sz w:val="24"/>
          <w:szCs w:val="24"/>
        </w:rPr>
        <w:t>88</w:t>
      </w:r>
    </w:p>
    <w:p w:rsidR="00F65401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F65401" w:rsidRPr="00680633" w:rsidRDefault="00F65401" w:rsidP="009104FD">
      <w:pPr>
        <w:spacing w:after="0" w:line="240" w:lineRule="auto"/>
        <w:ind w:firstLine="4500"/>
        <w:jc w:val="right"/>
        <w:rPr>
          <w:rFonts w:ascii="Times New Roman" w:hAnsi="Times New Roman"/>
          <w:sz w:val="24"/>
          <w:szCs w:val="24"/>
        </w:rPr>
      </w:pPr>
    </w:p>
    <w:p w:rsidR="00F65401" w:rsidRDefault="00F65401" w:rsidP="00910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401" w:rsidRDefault="00F65401" w:rsidP="00910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 Р А Ф И К</w:t>
      </w:r>
    </w:p>
    <w:p w:rsidR="00F65401" w:rsidRDefault="00F65401" w:rsidP="00910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дежурства по администрации Ускюльского сельсовета Татарского района Новосибирской области на период проведения Новогодних и Рождественских праздников с 31 декабря 202</w:t>
      </w:r>
      <w:r w:rsidR="005F15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по 8 января 202</w:t>
      </w:r>
      <w:r w:rsidR="005F15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65401" w:rsidRDefault="00F65401" w:rsidP="00910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3014"/>
        <w:gridCol w:w="1583"/>
        <w:gridCol w:w="1583"/>
        <w:gridCol w:w="1539"/>
        <w:gridCol w:w="1525"/>
      </w:tblGrid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14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дежурного</w:t>
            </w:r>
          </w:p>
        </w:tc>
        <w:tc>
          <w:tcPr>
            <w:tcW w:w="158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58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1539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F65401" w:rsidRDefault="00F65401" w:rsidP="0008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Непомнящих Н.И.</w:t>
            </w:r>
          </w:p>
          <w:p w:rsidR="00F65401" w:rsidRDefault="00F65401" w:rsidP="0008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Ю.А.</w:t>
            </w:r>
          </w:p>
        </w:tc>
        <w:tc>
          <w:tcPr>
            <w:tcW w:w="1583" w:type="dxa"/>
          </w:tcPr>
          <w:p w:rsidR="00F65401" w:rsidRDefault="00F65401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F65401" w:rsidRDefault="00F65401" w:rsidP="0008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F65401" w:rsidRDefault="00F65401" w:rsidP="0008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48-192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F65401" w:rsidRDefault="005F159B" w:rsidP="0001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Киршбаум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3" w:type="dxa"/>
          </w:tcPr>
          <w:p w:rsidR="00F65401" w:rsidRDefault="00F65401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01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39" w:type="dxa"/>
          </w:tcPr>
          <w:p w:rsidR="00F65401" w:rsidRDefault="00F65401" w:rsidP="00CE4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</w:t>
            </w:r>
            <w:r w:rsidR="00CE45F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F65401" w:rsidRDefault="005F159B" w:rsidP="00A523DB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A523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20.00-8.00</w:t>
            </w:r>
          </w:p>
        </w:tc>
        <w:tc>
          <w:tcPr>
            <w:tcW w:w="1539" w:type="dxa"/>
          </w:tcPr>
          <w:p w:rsidR="00F65401" w:rsidRDefault="00700CAA" w:rsidP="0074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48-143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F65401" w:rsidRDefault="005F159B" w:rsidP="00996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И.Ю.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99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39" w:type="dxa"/>
          </w:tcPr>
          <w:p w:rsidR="00F65401" w:rsidRDefault="00F65401" w:rsidP="0074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48-1</w:t>
            </w:r>
            <w:r w:rsidR="007451B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F65401" w:rsidRDefault="005F159B" w:rsidP="000A6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 С.А.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0A6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F65401" w:rsidRDefault="00700CAA" w:rsidP="00EB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48-143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:rsidR="00F65401" w:rsidRDefault="00700CAA" w:rsidP="008E6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М.Л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8E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39" w:type="dxa"/>
          </w:tcPr>
          <w:p w:rsidR="00F65401" w:rsidRDefault="00700CAA" w:rsidP="00D2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48-143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F65401" w:rsidRDefault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 А.В.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48-143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</w:tcPr>
          <w:p w:rsidR="00F65401" w:rsidRDefault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 Л.А.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39" w:type="dxa"/>
          </w:tcPr>
          <w:p w:rsidR="00F65401" w:rsidRDefault="00F65401" w:rsidP="00CE4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</w:t>
            </w:r>
            <w:r w:rsidR="00CE45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 w:rsidP="0003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</w:tcPr>
          <w:p w:rsidR="00F65401" w:rsidRDefault="00F65401" w:rsidP="00671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67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F65401" w:rsidRDefault="00F65401" w:rsidP="0067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48-143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 w:rsidP="0003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</w:tcPr>
          <w:p w:rsidR="00F65401" w:rsidRDefault="00536B9A" w:rsidP="00CE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CE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8.00-20.00</w:t>
            </w:r>
          </w:p>
        </w:tc>
        <w:tc>
          <w:tcPr>
            <w:tcW w:w="1539" w:type="dxa"/>
          </w:tcPr>
          <w:p w:rsidR="00F65401" w:rsidRDefault="00F65401" w:rsidP="00D2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</w:t>
            </w:r>
            <w:r w:rsidR="00D2106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 w:rsidP="0003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</w:tcPr>
          <w:p w:rsidR="00F65401" w:rsidRDefault="00F65401" w:rsidP="00DC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 А.В.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DC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F65401" w:rsidRDefault="00F65401" w:rsidP="00DC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48-192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1" w:rsidTr="009104FD">
        <w:tc>
          <w:tcPr>
            <w:tcW w:w="893" w:type="dxa"/>
          </w:tcPr>
          <w:p w:rsidR="00F65401" w:rsidRDefault="00F65401" w:rsidP="0003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4" w:type="dxa"/>
          </w:tcPr>
          <w:p w:rsidR="00F65401" w:rsidRDefault="00700CAA" w:rsidP="00CB5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Киршбаум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3" w:type="dxa"/>
          </w:tcPr>
          <w:p w:rsidR="00F65401" w:rsidRDefault="00F65401" w:rsidP="005D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</w:t>
            </w:r>
            <w:r w:rsidR="00700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F65401" w:rsidRDefault="00F65401" w:rsidP="00CB5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39" w:type="dxa"/>
          </w:tcPr>
          <w:p w:rsidR="00F65401" w:rsidRDefault="00F65401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</w:t>
            </w:r>
            <w:r w:rsidR="00700CA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25" w:type="dxa"/>
          </w:tcPr>
          <w:p w:rsidR="00F65401" w:rsidRDefault="00F6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CAA" w:rsidTr="009104FD">
        <w:tc>
          <w:tcPr>
            <w:tcW w:w="89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14" w:type="dxa"/>
          </w:tcPr>
          <w:p w:rsidR="00700CAA" w:rsidRDefault="00700CAA" w:rsidP="00700CAA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 С.А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48-143</w:t>
            </w:r>
          </w:p>
        </w:tc>
        <w:tc>
          <w:tcPr>
            <w:tcW w:w="1525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CAA" w:rsidTr="009104FD">
        <w:tc>
          <w:tcPr>
            <w:tcW w:w="89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14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Щербатова Ю.А 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07.01.2023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39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48-192</w:t>
            </w:r>
          </w:p>
        </w:tc>
        <w:tc>
          <w:tcPr>
            <w:tcW w:w="1525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CAA" w:rsidTr="009104FD">
        <w:tc>
          <w:tcPr>
            <w:tcW w:w="89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14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Непомнящих Н.И. 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07.01.2023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48-192</w:t>
            </w:r>
          </w:p>
        </w:tc>
        <w:tc>
          <w:tcPr>
            <w:tcW w:w="1525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CAA" w:rsidTr="009104FD">
        <w:tc>
          <w:tcPr>
            <w:tcW w:w="89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14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08.01.2023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39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48-175</w:t>
            </w:r>
          </w:p>
        </w:tc>
        <w:tc>
          <w:tcPr>
            <w:tcW w:w="1525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CAA" w:rsidTr="009104FD">
        <w:tc>
          <w:tcPr>
            <w:tcW w:w="89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14" w:type="dxa"/>
          </w:tcPr>
          <w:p w:rsidR="00700CAA" w:rsidRDefault="00CE45F8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 А.В.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08.01.2023</w:t>
            </w:r>
          </w:p>
        </w:tc>
        <w:tc>
          <w:tcPr>
            <w:tcW w:w="1583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20.00-8.00</w:t>
            </w:r>
          </w:p>
        </w:tc>
        <w:tc>
          <w:tcPr>
            <w:tcW w:w="1539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48-143</w:t>
            </w:r>
          </w:p>
        </w:tc>
        <w:tc>
          <w:tcPr>
            <w:tcW w:w="1525" w:type="dxa"/>
          </w:tcPr>
          <w:p w:rsidR="00700CAA" w:rsidRDefault="00700CAA" w:rsidP="0070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401" w:rsidRDefault="00F65401" w:rsidP="009104FD">
      <w:pPr>
        <w:shd w:val="clear" w:color="auto" w:fill="FFFFFF"/>
        <w:spacing w:after="225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401" w:rsidRDefault="00F65401" w:rsidP="009104FD">
      <w:pPr>
        <w:shd w:val="clear" w:color="auto" w:fill="FFFFFF"/>
        <w:spacing w:after="225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401" w:rsidRDefault="00F65401" w:rsidP="009104FD">
      <w:pPr>
        <w:shd w:val="clear" w:color="auto" w:fill="FFFFFF"/>
        <w:spacing w:after="225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401" w:rsidRDefault="00F65401" w:rsidP="009104FD">
      <w:pPr>
        <w:shd w:val="clear" w:color="auto" w:fill="FFFFFF"/>
        <w:spacing w:after="225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401" w:rsidRDefault="00F65401" w:rsidP="009104FD">
      <w:pPr>
        <w:shd w:val="clear" w:color="auto" w:fill="FFFFFF"/>
        <w:spacing w:after="225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5401" w:rsidRDefault="00F65401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D21062" w:rsidRDefault="00D21062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D21062" w:rsidRDefault="00D21062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D21062" w:rsidRDefault="00D21062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D21062" w:rsidRDefault="00D21062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CE45F8" w:rsidRDefault="00CE45F8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D21062" w:rsidRDefault="00D21062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21062" w:rsidSect="00086C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F2E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5259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C6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642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68EC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EA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A86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1C1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EB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0A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C94"/>
    <w:rsid w:val="00000E42"/>
    <w:rsid w:val="00012A11"/>
    <w:rsid w:val="000230C3"/>
    <w:rsid w:val="00030712"/>
    <w:rsid w:val="00051C7D"/>
    <w:rsid w:val="000673A9"/>
    <w:rsid w:val="000755E6"/>
    <w:rsid w:val="00082C35"/>
    <w:rsid w:val="00086C94"/>
    <w:rsid w:val="000A668B"/>
    <w:rsid w:val="000B024D"/>
    <w:rsid w:val="000D3891"/>
    <w:rsid w:val="001233B4"/>
    <w:rsid w:val="0018597A"/>
    <w:rsid w:val="00195C5A"/>
    <w:rsid w:val="001A3F20"/>
    <w:rsid w:val="001C65EA"/>
    <w:rsid w:val="002106F0"/>
    <w:rsid w:val="002209E8"/>
    <w:rsid w:val="0023220A"/>
    <w:rsid w:val="00242C42"/>
    <w:rsid w:val="0025614E"/>
    <w:rsid w:val="002C33CB"/>
    <w:rsid w:val="003078FA"/>
    <w:rsid w:val="00323954"/>
    <w:rsid w:val="00332B1A"/>
    <w:rsid w:val="00337911"/>
    <w:rsid w:val="00367E16"/>
    <w:rsid w:val="00383AD7"/>
    <w:rsid w:val="003C435F"/>
    <w:rsid w:val="00424AAD"/>
    <w:rsid w:val="0046537D"/>
    <w:rsid w:val="00476866"/>
    <w:rsid w:val="004C42CF"/>
    <w:rsid w:val="004D1068"/>
    <w:rsid w:val="004D7294"/>
    <w:rsid w:val="00502147"/>
    <w:rsid w:val="005343B1"/>
    <w:rsid w:val="00536B9A"/>
    <w:rsid w:val="00541C07"/>
    <w:rsid w:val="00550F09"/>
    <w:rsid w:val="00557F1E"/>
    <w:rsid w:val="005601CA"/>
    <w:rsid w:val="00564F46"/>
    <w:rsid w:val="005701B5"/>
    <w:rsid w:val="00591033"/>
    <w:rsid w:val="00593205"/>
    <w:rsid w:val="005C6ADE"/>
    <w:rsid w:val="005D0D7B"/>
    <w:rsid w:val="005D6FAA"/>
    <w:rsid w:val="005F159B"/>
    <w:rsid w:val="006174CD"/>
    <w:rsid w:val="0062019C"/>
    <w:rsid w:val="006352E0"/>
    <w:rsid w:val="00647E80"/>
    <w:rsid w:val="006573F8"/>
    <w:rsid w:val="0067103E"/>
    <w:rsid w:val="00673606"/>
    <w:rsid w:val="00680633"/>
    <w:rsid w:val="006A1CCE"/>
    <w:rsid w:val="00700CAA"/>
    <w:rsid w:val="0070770E"/>
    <w:rsid w:val="00737BE3"/>
    <w:rsid w:val="007451B2"/>
    <w:rsid w:val="00775792"/>
    <w:rsid w:val="00777870"/>
    <w:rsid w:val="007912EF"/>
    <w:rsid w:val="007A648A"/>
    <w:rsid w:val="007B5F1C"/>
    <w:rsid w:val="00865A94"/>
    <w:rsid w:val="00881E47"/>
    <w:rsid w:val="00892C83"/>
    <w:rsid w:val="00895F12"/>
    <w:rsid w:val="0089688B"/>
    <w:rsid w:val="008A77E1"/>
    <w:rsid w:val="008B7114"/>
    <w:rsid w:val="008D31CF"/>
    <w:rsid w:val="008E6620"/>
    <w:rsid w:val="009104FD"/>
    <w:rsid w:val="00945D11"/>
    <w:rsid w:val="00971E77"/>
    <w:rsid w:val="0097265E"/>
    <w:rsid w:val="00996412"/>
    <w:rsid w:val="009A3C42"/>
    <w:rsid w:val="00A2527B"/>
    <w:rsid w:val="00A35E1E"/>
    <w:rsid w:val="00A523DB"/>
    <w:rsid w:val="00A71307"/>
    <w:rsid w:val="00A96347"/>
    <w:rsid w:val="00AA24CB"/>
    <w:rsid w:val="00AC7E68"/>
    <w:rsid w:val="00AD552C"/>
    <w:rsid w:val="00AF468E"/>
    <w:rsid w:val="00AF7C54"/>
    <w:rsid w:val="00B31181"/>
    <w:rsid w:val="00B52D16"/>
    <w:rsid w:val="00B96786"/>
    <w:rsid w:val="00B967DB"/>
    <w:rsid w:val="00BF2C72"/>
    <w:rsid w:val="00C4450D"/>
    <w:rsid w:val="00C44DD1"/>
    <w:rsid w:val="00C64ED9"/>
    <w:rsid w:val="00C97877"/>
    <w:rsid w:val="00CB538B"/>
    <w:rsid w:val="00CD486F"/>
    <w:rsid w:val="00CE33AF"/>
    <w:rsid w:val="00CE45F8"/>
    <w:rsid w:val="00CF7807"/>
    <w:rsid w:val="00D13CB7"/>
    <w:rsid w:val="00D21062"/>
    <w:rsid w:val="00D25451"/>
    <w:rsid w:val="00D35728"/>
    <w:rsid w:val="00D66A58"/>
    <w:rsid w:val="00D77237"/>
    <w:rsid w:val="00D91E4B"/>
    <w:rsid w:val="00DC259C"/>
    <w:rsid w:val="00DC39C2"/>
    <w:rsid w:val="00DC6704"/>
    <w:rsid w:val="00DD084A"/>
    <w:rsid w:val="00E1071E"/>
    <w:rsid w:val="00E15B44"/>
    <w:rsid w:val="00E16E51"/>
    <w:rsid w:val="00E42D3D"/>
    <w:rsid w:val="00E46F57"/>
    <w:rsid w:val="00E66B68"/>
    <w:rsid w:val="00E8236F"/>
    <w:rsid w:val="00EB29FC"/>
    <w:rsid w:val="00EB5C49"/>
    <w:rsid w:val="00ED0222"/>
    <w:rsid w:val="00ED5592"/>
    <w:rsid w:val="00EF61BE"/>
    <w:rsid w:val="00F43A3F"/>
    <w:rsid w:val="00F51422"/>
    <w:rsid w:val="00F65401"/>
    <w:rsid w:val="00F67E29"/>
    <w:rsid w:val="00F774CF"/>
    <w:rsid w:val="00F86CB0"/>
    <w:rsid w:val="00F9134C"/>
    <w:rsid w:val="00FA1348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9A1ACF"/>
  <w15:docId w15:val="{3822F94A-934C-4D1E-B216-0E51A6B8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B0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(Раздела),(Раздела)1,Head 1"/>
    <w:basedOn w:val="a"/>
    <w:next w:val="a"/>
    <w:link w:val="10"/>
    <w:uiPriority w:val="99"/>
    <w:qFormat/>
    <w:rsid w:val="00086C94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а) Знак,(Раздела)1 Знак,Head 1 Знак"/>
    <w:link w:val="1"/>
    <w:uiPriority w:val="99"/>
    <w:locked/>
    <w:rsid w:val="00086C94"/>
    <w:rPr>
      <w:rFonts w:ascii="Times New Roman" w:hAnsi="Times New Roman" w:cs="Times New Roman"/>
      <w:b/>
      <w:kern w:val="28"/>
      <w:sz w:val="20"/>
      <w:szCs w:val="20"/>
    </w:rPr>
  </w:style>
  <w:style w:type="paragraph" w:customStyle="1" w:styleId="western">
    <w:name w:val="western"/>
    <w:basedOn w:val="a"/>
    <w:uiPriority w:val="99"/>
    <w:rsid w:val="00086C94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3">
    <w:name w:val="Hyperlink"/>
    <w:uiPriority w:val="99"/>
    <w:rsid w:val="00086C94"/>
    <w:rPr>
      <w:rFonts w:cs="Times New Roman"/>
      <w:color w:val="000080"/>
      <w:u w:val="single"/>
    </w:rPr>
  </w:style>
  <w:style w:type="paragraph" w:styleId="a4">
    <w:name w:val="No Spacing"/>
    <w:link w:val="a5"/>
    <w:uiPriority w:val="99"/>
    <w:qFormat/>
    <w:rsid w:val="00086C94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86C94"/>
    <w:rPr>
      <w:sz w:val="22"/>
      <w:lang w:eastAsia="en-US"/>
    </w:rPr>
  </w:style>
  <w:style w:type="character" w:customStyle="1" w:styleId="apple-converted-space">
    <w:name w:val="apple-converted-space"/>
    <w:uiPriority w:val="99"/>
    <w:rsid w:val="00086C94"/>
    <w:rPr>
      <w:rFonts w:cs="Times New Roman"/>
    </w:rPr>
  </w:style>
  <w:style w:type="table" w:styleId="a6">
    <w:name w:val="Table Grid"/>
    <w:basedOn w:val="a1"/>
    <w:uiPriority w:val="99"/>
    <w:rsid w:val="00086C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08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6C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80633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42C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B96786"/>
    <w:rPr>
      <w:rFonts w:cs="Times New Roman"/>
    </w:rPr>
  </w:style>
  <w:style w:type="paragraph" w:styleId="aa">
    <w:name w:val="Body Text Indent"/>
    <w:basedOn w:val="a"/>
    <w:link w:val="ab"/>
    <w:uiPriority w:val="99"/>
    <w:rsid w:val="00242C4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B96786"/>
    <w:rPr>
      <w:rFonts w:cs="Times New Roman"/>
    </w:rPr>
  </w:style>
  <w:style w:type="paragraph" w:styleId="ac">
    <w:name w:val="Normal Indent"/>
    <w:basedOn w:val="a"/>
    <w:uiPriority w:val="99"/>
    <w:rsid w:val="00242C42"/>
    <w:pPr>
      <w:ind w:left="708"/>
    </w:pPr>
  </w:style>
  <w:style w:type="paragraph" w:styleId="3">
    <w:name w:val="Body Text 3"/>
    <w:basedOn w:val="a"/>
    <w:link w:val="30"/>
    <w:uiPriority w:val="99"/>
    <w:rsid w:val="00242C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96786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rsid w:val="00242C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6786"/>
    <w:rPr>
      <w:rFonts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242C4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96786"/>
    <w:rPr>
      <w:rFonts w:cs="Times New Roman"/>
    </w:rPr>
  </w:style>
  <w:style w:type="paragraph" w:styleId="af">
    <w:name w:val="Subtitle"/>
    <w:basedOn w:val="a"/>
    <w:next w:val="a"/>
    <w:link w:val="af0"/>
    <w:qFormat/>
    <w:locked/>
    <w:rsid w:val="00367E1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367E16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qFormat/>
    <w:locked/>
    <w:rsid w:val="005F159B"/>
    <w:rPr>
      <w:b/>
      <w:bCs/>
    </w:rPr>
  </w:style>
  <w:style w:type="character" w:styleId="af2">
    <w:name w:val="Subtle Emphasis"/>
    <w:uiPriority w:val="19"/>
    <w:qFormat/>
    <w:rsid w:val="005F159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3F19-D301-467A-A9DB-0DFE3C5E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specialist</cp:lastModifiedBy>
  <cp:revision>53</cp:revision>
  <cp:lastPrinted>2021-12-29T06:18:00Z</cp:lastPrinted>
  <dcterms:created xsi:type="dcterms:W3CDTF">2017-12-14T10:25:00Z</dcterms:created>
  <dcterms:modified xsi:type="dcterms:W3CDTF">2022-12-06T07:54:00Z</dcterms:modified>
</cp:coreProperties>
</file>