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46" w:rsidRPr="00C93DD7" w:rsidRDefault="00B32F46" w:rsidP="00B32F46">
      <w:pPr>
        <w:ind w:left="-1080"/>
      </w:pPr>
    </w:p>
    <w:p w:rsidR="00B32F46" w:rsidRPr="00C93DD7" w:rsidRDefault="00041F07" w:rsidP="00B32F4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30.65pt;margin-top:22.8pt;width:108pt;height:36.6pt;z-index:251659264" fillcolor="black">
            <v:shadow color="#868686"/>
            <v:textpath style="font-family:&quot;Arial Black&quot;;font-size:40pt;v-text-kern:t" trim="t" fitpath="t" string="№53"/>
          </v:shape>
        </w:pict>
      </w:r>
      <w:r>
        <w:rPr>
          <w:noProof/>
        </w:rPr>
        <w:pict>
          <v:shape id="_x0000_s1028" type="#_x0000_t136" style="position:absolute;margin-left:146.65pt;margin-top:1.45pt;width:399.9pt;height:45pt;z-index:251657216">
            <v:fill color2="#aaa" type="gradient"/>
            <v:shadow on="t" color="#4d4d4d" opacity="52429f" offset=",3pt"/>
            <v:textpath style="font-family:&quot;Mistral&quot;;v-text-spacing:78650f;v-text-kern:t" trim="t" fitpath="t" string="скюльский "/>
          </v:shape>
        </w:pict>
      </w:r>
    </w:p>
    <w:p w:rsidR="00B32F46" w:rsidRPr="00C93DD7" w:rsidRDefault="00B32F46" w:rsidP="00B32F46"/>
    <w:p w:rsidR="00B32F46" w:rsidRDefault="00041F07" w:rsidP="00B32F46">
      <w:pPr>
        <w:tabs>
          <w:tab w:val="left" w:pos="2362"/>
        </w:tabs>
        <w:ind w:hanging="108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1" type="#_x0000_t136" style="position:absolute;margin-left:94.45pt;margin-top:-30.8pt;width:54pt;height:1in;z-index:251660288" adj="11100">
            <v:fill color2="#aaa" type="gradient"/>
            <v:shadow on="t" color="#4d4d4d" opacity="52429f" offset=",3pt"/>
            <v:textpath style="font-family:&quot;Mistral&quot;;v-text-spacing:78650f;v-text-kern:t" trim="t" fitpath="t" string="У"/>
          </v:shape>
        </w:pict>
      </w:r>
      <w:r w:rsidR="00B32F46" w:rsidRPr="00C93DD7">
        <w:rPr>
          <w:b/>
          <w:bCs/>
          <w:sz w:val="28"/>
          <w:szCs w:val="28"/>
        </w:rPr>
        <w:t xml:space="preserve">    </w:t>
      </w:r>
      <w:r w:rsidR="00B32F46">
        <w:rPr>
          <w:b/>
          <w:bCs/>
          <w:sz w:val="28"/>
          <w:szCs w:val="28"/>
        </w:rPr>
        <w:tab/>
      </w:r>
      <w:r w:rsidR="00B32F46">
        <w:rPr>
          <w:b/>
          <w:bCs/>
          <w:sz w:val="28"/>
          <w:szCs w:val="28"/>
        </w:rPr>
        <w:tab/>
      </w:r>
    </w:p>
    <w:p w:rsidR="00B32F46" w:rsidRDefault="00B32F46" w:rsidP="00B32F46">
      <w:pPr>
        <w:ind w:hanging="1080"/>
        <w:rPr>
          <w:b/>
          <w:bCs/>
          <w:sz w:val="28"/>
          <w:szCs w:val="28"/>
        </w:rPr>
      </w:pPr>
    </w:p>
    <w:p w:rsidR="00B32F46" w:rsidRDefault="00041F07" w:rsidP="00B32F46">
      <w:pPr>
        <w:ind w:hanging="1080"/>
        <w:rPr>
          <w:b/>
          <w:bCs/>
          <w:sz w:val="28"/>
          <w:szCs w:val="28"/>
        </w:rPr>
      </w:pPr>
      <w:r>
        <w:rPr>
          <w:noProof/>
        </w:rPr>
        <w:pict>
          <v:shape id="_x0000_s1029" type="#_x0000_t136" style="position:absolute;margin-left:134.1pt;margin-top:11.4pt;width:5in;height:45pt;z-index:251658240" fillcolor="#333">
            <v:fill rotate="t" focus="50%" type="gradient"/>
            <v:shadow color="#868686"/>
            <v:textpath style="font-family:&quot;Impact&quot;;v-text-kern:t" trim="t" fitpath="t" string="ВЕСТНИК"/>
          </v:shape>
        </w:pict>
      </w:r>
      <w:r w:rsidR="00B32F46" w:rsidRPr="00C93DD7">
        <w:rPr>
          <w:b/>
          <w:bCs/>
          <w:sz w:val="28"/>
          <w:szCs w:val="28"/>
        </w:rPr>
        <w:t xml:space="preserve"> </w:t>
      </w:r>
    </w:p>
    <w:p w:rsidR="00B32F46" w:rsidRPr="00D744AA" w:rsidRDefault="00B24925" w:rsidP="00B32F46">
      <w:pPr>
        <w:ind w:hanging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32F46">
        <w:rPr>
          <w:b/>
          <w:bCs/>
          <w:sz w:val="28"/>
          <w:szCs w:val="28"/>
        </w:rPr>
        <w:t xml:space="preserve"> от</w:t>
      </w:r>
      <w:r w:rsidR="00B32F46" w:rsidRPr="00D744AA">
        <w:rPr>
          <w:b/>
          <w:bCs/>
          <w:sz w:val="28"/>
          <w:szCs w:val="28"/>
        </w:rPr>
        <w:t xml:space="preserve"> </w:t>
      </w:r>
      <w:r w:rsidR="00BB16EB">
        <w:rPr>
          <w:b/>
          <w:bCs/>
          <w:sz w:val="28"/>
          <w:szCs w:val="28"/>
        </w:rPr>
        <w:t>20</w:t>
      </w:r>
      <w:r w:rsidR="00B32F46" w:rsidRPr="00D744AA">
        <w:rPr>
          <w:b/>
          <w:bCs/>
          <w:sz w:val="28"/>
          <w:szCs w:val="28"/>
        </w:rPr>
        <w:t>.</w:t>
      </w:r>
      <w:r w:rsidR="002347F8">
        <w:rPr>
          <w:b/>
          <w:bCs/>
          <w:sz w:val="28"/>
          <w:szCs w:val="28"/>
        </w:rPr>
        <w:t>12</w:t>
      </w:r>
      <w:r w:rsidR="00B32F46" w:rsidRPr="00D744AA">
        <w:rPr>
          <w:b/>
          <w:bCs/>
          <w:sz w:val="28"/>
          <w:szCs w:val="28"/>
        </w:rPr>
        <w:t>.20</w:t>
      </w:r>
      <w:r w:rsidR="00B32F46">
        <w:rPr>
          <w:b/>
          <w:bCs/>
          <w:sz w:val="28"/>
          <w:szCs w:val="28"/>
        </w:rPr>
        <w:t>22</w:t>
      </w:r>
      <w:r w:rsidR="00B32F46" w:rsidRPr="00D744AA">
        <w:rPr>
          <w:b/>
          <w:bCs/>
          <w:sz w:val="28"/>
          <w:szCs w:val="28"/>
        </w:rPr>
        <w:t xml:space="preserve"> года                </w:t>
      </w:r>
    </w:p>
    <w:p w:rsidR="00B32F46" w:rsidRDefault="00B32F46" w:rsidP="00B32F46">
      <w:pPr>
        <w:jc w:val="center"/>
        <w:rPr>
          <w:b/>
          <w:color w:val="000000"/>
          <w:sz w:val="28"/>
          <w:szCs w:val="28"/>
        </w:rPr>
      </w:pPr>
    </w:p>
    <w:p w:rsidR="00B32F46" w:rsidRDefault="00B32F46" w:rsidP="00B32F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2F46" w:rsidRPr="003F7560" w:rsidRDefault="00B32F46" w:rsidP="00B32F46">
      <w:pPr>
        <w:rPr>
          <w:sz w:val="28"/>
          <w:szCs w:val="28"/>
        </w:rPr>
      </w:pPr>
    </w:p>
    <w:p w:rsidR="00DB3539" w:rsidRDefault="00DB3539" w:rsidP="00B32F46">
      <w:pPr>
        <w:jc w:val="center"/>
        <w:rPr>
          <w:b/>
          <w:color w:val="000000"/>
        </w:rPr>
      </w:pPr>
    </w:p>
    <w:p w:rsidR="00B32F46" w:rsidRDefault="00B32F46" w:rsidP="00B32F46">
      <w:pPr>
        <w:jc w:val="center"/>
        <w:rPr>
          <w:b/>
          <w:color w:val="000000"/>
        </w:rPr>
      </w:pPr>
      <w:r>
        <w:rPr>
          <w:b/>
          <w:color w:val="000000"/>
        </w:rPr>
        <w:t>Периодическое печатное издание Ускюльского сельсовета</w:t>
      </w:r>
    </w:p>
    <w:p w:rsidR="00B32F46" w:rsidRDefault="00B32F46" w:rsidP="00B32F46">
      <w:pPr>
        <w:jc w:val="center"/>
        <w:rPr>
          <w:b/>
        </w:rPr>
      </w:pPr>
      <w:r>
        <w:rPr>
          <w:b/>
        </w:rPr>
        <w:t>Татарского района Новосибирской области</w:t>
      </w:r>
    </w:p>
    <w:p w:rsidR="00DB3539" w:rsidRDefault="00DB3539" w:rsidP="00B32F46">
      <w:pPr>
        <w:jc w:val="center"/>
        <w:rPr>
          <w:b/>
        </w:rPr>
      </w:pPr>
    </w:p>
    <w:p w:rsidR="00DB3539" w:rsidRDefault="00DB3539" w:rsidP="00B32F46">
      <w:pPr>
        <w:jc w:val="center"/>
        <w:rPr>
          <w:b/>
        </w:rPr>
      </w:pPr>
    </w:p>
    <w:p w:rsidR="00DB3539" w:rsidRDefault="00DB3539" w:rsidP="00B32F46">
      <w:pPr>
        <w:jc w:val="center"/>
        <w:rPr>
          <w:b/>
        </w:rPr>
      </w:pPr>
    </w:p>
    <w:p w:rsidR="00BB16EB" w:rsidRPr="00E90F1A" w:rsidRDefault="00BB16EB" w:rsidP="00BB16EB">
      <w:pPr>
        <w:ind w:firstLine="709"/>
        <w:contextualSpacing/>
        <w:jc w:val="center"/>
        <w:rPr>
          <w:b/>
        </w:rPr>
      </w:pPr>
      <w:r w:rsidRPr="00E90F1A">
        <w:rPr>
          <w:b/>
        </w:rPr>
        <w:t>«Ответственность за незаконные свалки»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Одной из наиболее острых экологических проблем Российской Федерации является увеличение объема образования отходов производства и потребления при низком уровне их утилизации.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 xml:space="preserve">Согласно ч. 1, ч. 2 ст. 51 Федерального закона от 10.01.2002 N 7-ФЗ «Об охране окружающей среды», ч. 1 ст. 22 Федерального закона от 30.03.1999 N 52-ФЗ «О санитарно-эпидемиологическом благополучии населения»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среды, здоровья населения и среды обитания. Запрещаются сброс отходов производства и потребления в поверхностные и подземные водные объекты, на водосборные площади, в недра и на почву. 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В соответствии ч. 2 ст. 12 Федерального закона от 24.06.1998 № 89-ФЗ «Об отходах производства и потребления»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Федерации.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Действия по организации несанкционированной свалки, размещению на ней отходов производства и потребления, нецелевому использованию земельного участка, относящегося к категории земель сельскохозяйственного назначения, являются незаконными. Они нарушают гарантированные ст. 42 Конституции РФ, ст. 3, ст. 11 Федерального закона «Об охране окружающей среды», ст. 8 Федерального закона «О санитарно-эпидемиологическом благополучии населения» права граждан (неопределенного круга лиц) на благоприятную окружающую среду, на её защиту от негативного воздействия, на благоприятную среду обитания и условия жизнедеятельности, безопасную санитарно-эпидемиологическую обстановку в населенных пунктах.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Согласно ст. 28 Федерального закона № 89-ФЗ «Об отходах производства и потребления» неисполнение или ненадлежащее исполнение законодательства Российской Федерации в области обращения с отходами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 xml:space="preserve">Административная ответственность за несоблюдение требований в области охраны окружающей среды при обращении с отходами производства и потребления предусмотрена ст. 8.2 Кодекса Российской Федерации об административных правонарушениях. Так,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</w:t>
      </w:r>
      <w:r w:rsidRPr="00E90F1A">
        <w:lastRenderedPageBreak/>
        <w:t xml:space="preserve">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 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Федеральным законом от 14.07.2022 № 287-ФЗ внесены изменения в Кодекс Российской Федерации об административных правонарушениях.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Статья 8.2 Кодекса дополнена положениями о том, что выгрузка или сброс с автомототранспортных средств отходов производства и потребления вне установленных для этого объектов размещения и накопления влечет наложение административного штрафа для граждан в размере от 10 до 15 до тыс. рублей, для должностных лиц - от 20 до 30 тыс. рублей, для юридических лиц - от 30 до 50 тыс. рублей.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За аналогичные действия, совершенные с использованием грузовых транспортных средств, прицепов к ним, тракторов и других самоходных машин налагается административный штраф для граждан в размере от 40 до 50 тыс. рублей, для должностных лиц - от 60 до 80 тыс. рублей, для юридических лиц - от 100 до 120 тыс. рублей.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Кроме того, закреплена возможность фиксации указанных правонарушений с помощью работающих в автоматическом режиме специальных технических средств, имеющих функции фото- и киносъемки, видеозаписи.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 xml:space="preserve">Если нарушения правил обращения с отходами производства и потребления повлекли за собой порчу земли, то такое правонарушение квалифицируется по статье 8.6. КоАП РФ, за которое предусмотрено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 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Помимо административной к нарушителям могут быть применены и меры уголовной ответственности по ст.247 УК РФ за нарушения правил обращения экологически опасных веществ и отходов с применением наказания от штрафа до лишения свободы сроком до 8 лет.</w:t>
      </w:r>
    </w:p>
    <w:p w:rsidR="00BB16EB" w:rsidRPr="00E90F1A" w:rsidRDefault="00BB16EB" w:rsidP="00BB16EB">
      <w:pPr>
        <w:ind w:firstLine="709"/>
        <w:contextualSpacing/>
        <w:jc w:val="both"/>
      </w:pPr>
      <w:r w:rsidRPr="00E90F1A">
        <w:t>Законом Новосибирской области от 14.02.2003 № 99-ОЗ «Об административных правонарушениях в Новосибирской области» также предусмотрена административная ответственность за нарушение иных требований, установленных нормативными правовыми актами органов местного самоуправления в области благоустройства, и влечет предупреждение или наложение административного штрафа на граждан в размере от двух тысяч до пяти тысяч рублей; на должностных лиц - от десяти тысяч до двадцати тысяч рублей; на юридических лиц - от двадцати тысяч до тридцати тысяч рублей.</w:t>
      </w:r>
    </w:p>
    <w:p w:rsidR="00DB3539" w:rsidRDefault="00DB3539" w:rsidP="002347F8">
      <w:pPr>
        <w:tabs>
          <w:tab w:val="left" w:pos="8325"/>
        </w:tabs>
      </w:pPr>
      <w:bookmarkStart w:id="0" w:name="_GoBack"/>
      <w:bookmarkEnd w:id="0"/>
    </w:p>
    <w:p w:rsidR="00DB3539" w:rsidRDefault="00DB3539" w:rsidP="002347F8">
      <w:pPr>
        <w:tabs>
          <w:tab w:val="left" w:pos="8325"/>
        </w:tabs>
      </w:pPr>
    </w:p>
    <w:p w:rsidR="00DB3539" w:rsidRDefault="00DB3539" w:rsidP="002347F8">
      <w:pPr>
        <w:tabs>
          <w:tab w:val="left" w:pos="8325"/>
        </w:tabs>
      </w:pPr>
    </w:p>
    <w:p w:rsidR="00DB3539" w:rsidRDefault="00DB3539" w:rsidP="002347F8">
      <w:pPr>
        <w:tabs>
          <w:tab w:val="left" w:pos="8325"/>
        </w:tabs>
      </w:pPr>
    </w:p>
    <w:tbl>
      <w:tblPr>
        <w:tblpPr w:leftFromText="180" w:rightFromText="180" w:vertAnchor="text" w:horzAnchor="margin" w:tblpY="139"/>
        <w:tblW w:w="10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54"/>
        <w:gridCol w:w="2483"/>
        <w:gridCol w:w="2586"/>
        <w:gridCol w:w="2477"/>
      </w:tblGrid>
      <w:tr w:rsidR="009D159B" w:rsidRPr="009D159B" w:rsidTr="009D159B">
        <w:trPr>
          <w:trHeight w:val="1263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9D159B" w:rsidRPr="009D159B" w:rsidRDefault="009D159B" w:rsidP="009D159B">
            <w:r w:rsidRPr="009D159B">
              <w:t xml:space="preserve">  </w:t>
            </w:r>
            <w:r w:rsidRPr="009D159B">
              <w:rPr>
                <w:b/>
              </w:rPr>
              <w:t>Учредитель:</w:t>
            </w:r>
          </w:p>
          <w:p w:rsidR="009D159B" w:rsidRPr="009D159B" w:rsidRDefault="009D159B" w:rsidP="009D159B">
            <w:r w:rsidRPr="009D159B">
              <w:rPr>
                <w:b/>
              </w:rPr>
              <w:t>Администрация  Ускюльского сельсовета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9D159B" w:rsidRPr="009D159B" w:rsidRDefault="009D159B" w:rsidP="009D159B">
            <w:r w:rsidRPr="009D159B">
              <w:t xml:space="preserve">    Адрес:</w:t>
            </w:r>
          </w:p>
          <w:p w:rsidR="009D159B" w:rsidRPr="009D159B" w:rsidRDefault="009D159B" w:rsidP="009D159B">
            <w:r w:rsidRPr="009D159B">
              <w:t>632132 с. Ускюль</w:t>
            </w:r>
          </w:p>
          <w:p w:rsidR="009D159B" w:rsidRPr="009D159B" w:rsidRDefault="009D159B" w:rsidP="009D159B">
            <w:r w:rsidRPr="009D159B">
              <w:t>Ул. Центральная 14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9D159B" w:rsidRPr="009D159B" w:rsidRDefault="009D159B" w:rsidP="009D159B">
            <w:pPr>
              <w:rPr>
                <w:b/>
              </w:rPr>
            </w:pPr>
            <w:r w:rsidRPr="009D159B">
              <w:rPr>
                <w:b/>
              </w:rPr>
              <w:t>Издатель:</w:t>
            </w:r>
          </w:p>
          <w:p w:rsidR="009D159B" w:rsidRPr="009D159B" w:rsidRDefault="009D159B" w:rsidP="009D159B">
            <w:r w:rsidRPr="009D159B">
              <w:t>Администрация Ускюльского сельсовета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9D159B" w:rsidRPr="009D159B" w:rsidRDefault="009D159B" w:rsidP="009D159B">
            <w:r w:rsidRPr="009D159B">
              <w:t>Тираж 90 экз.</w:t>
            </w:r>
          </w:p>
          <w:p w:rsidR="009D159B" w:rsidRPr="009D159B" w:rsidRDefault="009D159B" w:rsidP="009D159B">
            <w:r w:rsidRPr="009D159B">
              <w:t>Тел. (383) 64 48 143</w:t>
            </w:r>
          </w:p>
        </w:tc>
      </w:tr>
    </w:tbl>
    <w:p w:rsidR="0084076B" w:rsidRPr="009D159B" w:rsidRDefault="0084076B" w:rsidP="009D159B"/>
    <w:sectPr w:rsidR="0084076B" w:rsidRPr="009D159B" w:rsidSect="00B24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07" w:rsidRDefault="00041F07" w:rsidP="00F44737">
      <w:r>
        <w:separator/>
      </w:r>
    </w:p>
  </w:endnote>
  <w:endnote w:type="continuationSeparator" w:id="0">
    <w:p w:rsidR="00041F07" w:rsidRDefault="00041F07" w:rsidP="00F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97069"/>
      <w:docPartObj>
        <w:docPartGallery w:val="Page Numbers (Bottom of Page)"/>
        <w:docPartUnique/>
      </w:docPartObj>
    </w:sdtPr>
    <w:sdtEndPr/>
    <w:sdtContent>
      <w:p w:rsidR="000803B4" w:rsidRDefault="000803B4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3B4" w:rsidRDefault="000803B4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07" w:rsidRDefault="00041F07" w:rsidP="00F44737">
      <w:r>
        <w:separator/>
      </w:r>
    </w:p>
  </w:footnote>
  <w:footnote w:type="continuationSeparator" w:id="0">
    <w:p w:rsidR="00041F07" w:rsidRDefault="00041F07" w:rsidP="00F4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54720"/>
    <w:multiLevelType w:val="multilevel"/>
    <w:tmpl w:val="3EF21ED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color w:val="auto"/>
      </w:rPr>
    </w:lvl>
  </w:abstractNum>
  <w:abstractNum w:abstractNumId="4" w15:restartNumberingAfterBreak="0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9" w15:restartNumberingAfterBreak="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 w15:restartNumberingAfterBreak="0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BE1"/>
    <w:rsid w:val="00005DE0"/>
    <w:rsid w:val="00011634"/>
    <w:rsid w:val="00014980"/>
    <w:rsid w:val="00024064"/>
    <w:rsid w:val="000379A6"/>
    <w:rsid w:val="00041F07"/>
    <w:rsid w:val="000460B2"/>
    <w:rsid w:val="00051C32"/>
    <w:rsid w:val="0006119D"/>
    <w:rsid w:val="00063A36"/>
    <w:rsid w:val="000652DA"/>
    <w:rsid w:val="000803B4"/>
    <w:rsid w:val="00081B27"/>
    <w:rsid w:val="00082DD3"/>
    <w:rsid w:val="00084D67"/>
    <w:rsid w:val="00095D03"/>
    <w:rsid w:val="000A0B41"/>
    <w:rsid w:val="000D0A4C"/>
    <w:rsid w:val="000E22CD"/>
    <w:rsid w:val="000F146D"/>
    <w:rsid w:val="000F7261"/>
    <w:rsid w:val="00103C2A"/>
    <w:rsid w:val="00103D3E"/>
    <w:rsid w:val="00116CF1"/>
    <w:rsid w:val="00131BE2"/>
    <w:rsid w:val="00136EB7"/>
    <w:rsid w:val="00140C3D"/>
    <w:rsid w:val="00152EA2"/>
    <w:rsid w:val="001625FF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246A8"/>
    <w:rsid w:val="002347F8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D20A8"/>
    <w:rsid w:val="002D39F0"/>
    <w:rsid w:val="002E4A73"/>
    <w:rsid w:val="002E4CD3"/>
    <w:rsid w:val="002F5831"/>
    <w:rsid w:val="002F7C20"/>
    <w:rsid w:val="0031496E"/>
    <w:rsid w:val="0032663A"/>
    <w:rsid w:val="00346DC1"/>
    <w:rsid w:val="00353C39"/>
    <w:rsid w:val="003544FC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56231"/>
    <w:rsid w:val="00456A46"/>
    <w:rsid w:val="00460514"/>
    <w:rsid w:val="0046317A"/>
    <w:rsid w:val="004A508F"/>
    <w:rsid w:val="004D0690"/>
    <w:rsid w:val="004F1B98"/>
    <w:rsid w:val="004F4F8C"/>
    <w:rsid w:val="00501ACE"/>
    <w:rsid w:val="00503F7A"/>
    <w:rsid w:val="00534D54"/>
    <w:rsid w:val="00535ADA"/>
    <w:rsid w:val="00542020"/>
    <w:rsid w:val="00544D00"/>
    <w:rsid w:val="0055376C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4362B"/>
    <w:rsid w:val="0065228B"/>
    <w:rsid w:val="00663237"/>
    <w:rsid w:val="00663486"/>
    <w:rsid w:val="006727FF"/>
    <w:rsid w:val="0068522E"/>
    <w:rsid w:val="006852A4"/>
    <w:rsid w:val="0069174E"/>
    <w:rsid w:val="00694628"/>
    <w:rsid w:val="00696DF5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0D0E"/>
    <w:rsid w:val="007B382F"/>
    <w:rsid w:val="007D4372"/>
    <w:rsid w:val="008118F9"/>
    <w:rsid w:val="00825C1D"/>
    <w:rsid w:val="00835732"/>
    <w:rsid w:val="0083626B"/>
    <w:rsid w:val="0084076B"/>
    <w:rsid w:val="00843BF5"/>
    <w:rsid w:val="008706F7"/>
    <w:rsid w:val="00872F04"/>
    <w:rsid w:val="008732F8"/>
    <w:rsid w:val="00876E2A"/>
    <w:rsid w:val="008815A8"/>
    <w:rsid w:val="008A04AB"/>
    <w:rsid w:val="008B6DCA"/>
    <w:rsid w:val="008C63F7"/>
    <w:rsid w:val="008D3341"/>
    <w:rsid w:val="008D5887"/>
    <w:rsid w:val="008F7AFB"/>
    <w:rsid w:val="00902894"/>
    <w:rsid w:val="00913A6D"/>
    <w:rsid w:val="009309D7"/>
    <w:rsid w:val="00930C68"/>
    <w:rsid w:val="0095362A"/>
    <w:rsid w:val="009637BA"/>
    <w:rsid w:val="009A64C7"/>
    <w:rsid w:val="009A64FF"/>
    <w:rsid w:val="009B4D72"/>
    <w:rsid w:val="009C27DF"/>
    <w:rsid w:val="009D159B"/>
    <w:rsid w:val="009E1E06"/>
    <w:rsid w:val="00A2006C"/>
    <w:rsid w:val="00A22071"/>
    <w:rsid w:val="00A465E8"/>
    <w:rsid w:val="00A574BF"/>
    <w:rsid w:val="00A746C1"/>
    <w:rsid w:val="00A770FD"/>
    <w:rsid w:val="00A77AA1"/>
    <w:rsid w:val="00A907E0"/>
    <w:rsid w:val="00A97546"/>
    <w:rsid w:val="00AA569A"/>
    <w:rsid w:val="00AB4E9D"/>
    <w:rsid w:val="00AB5646"/>
    <w:rsid w:val="00AC1B49"/>
    <w:rsid w:val="00AD74E7"/>
    <w:rsid w:val="00AF452F"/>
    <w:rsid w:val="00B05356"/>
    <w:rsid w:val="00B07DFB"/>
    <w:rsid w:val="00B15769"/>
    <w:rsid w:val="00B20FE5"/>
    <w:rsid w:val="00B24925"/>
    <w:rsid w:val="00B32F46"/>
    <w:rsid w:val="00B41193"/>
    <w:rsid w:val="00B511AD"/>
    <w:rsid w:val="00B53E0B"/>
    <w:rsid w:val="00B85065"/>
    <w:rsid w:val="00B97CB8"/>
    <w:rsid w:val="00BA4A82"/>
    <w:rsid w:val="00BB16EB"/>
    <w:rsid w:val="00BB303D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36629"/>
    <w:rsid w:val="00C43722"/>
    <w:rsid w:val="00C468FD"/>
    <w:rsid w:val="00C4708A"/>
    <w:rsid w:val="00C50D36"/>
    <w:rsid w:val="00C550B5"/>
    <w:rsid w:val="00C56D32"/>
    <w:rsid w:val="00C63A56"/>
    <w:rsid w:val="00C75FD0"/>
    <w:rsid w:val="00CC0041"/>
    <w:rsid w:val="00CE0C0A"/>
    <w:rsid w:val="00CF3AEA"/>
    <w:rsid w:val="00D14F87"/>
    <w:rsid w:val="00D34061"/>
    <w:rsid w:val="00D9226A"/>
    <w:rsid w:val="00DA19B8"/>
    <w:rsid w:val="00DA1A81"/>
    <w:rsid w:val="00DA2FC3"/>
    <w:rsid w:val="00DA5307"/>
    <w:rsid w:val="00DB3539"/>
    <w:rsid w:val="00DB5707"/>
    <w:rsid w:val="00DD7676"/>
    <w:rsid w:val="00DF10F2"/>
    <w:rsid w:val="00DF7969"/>
    <w:rsid w:val="00E01AF4"/>
    <w:rsid w:val="00E02CE0"/>
    <w:rsid w:val="00E07475"/>
    <w:rsid w:val="00E2400C"/>
    <w:rsid w:val="00E32BF3"/>
    <w:rsid w:val="00E36B0B"/>
    <w:rsid w:val="00E433A6"/>
    <w:rsid w:val="00E552BD"/>
    <w:rsid w:val="00E6635D"/>
    <w:rsid w:val="00E675AA"/>
    <w:rsid w:val="00E82010"/>
    <w:rsid w:val="00E86506"/>
    <w:rsid w:val="00E9373A"/>
    <w:rsid w:val="00ED5350"/>
    <w:rsid w:val="00EF197B"/>
    <w:rsid w:val="00F077EF"/>
    <w:rsid w:val="00F1635D"/>
    <w:rsid w:val="00F44737"/>
    <w:rsid w:val="00F473E3"/>
    <w:rsid w:val="00F61B96"/>
    <w:rsid w:val="00F8075A"/>
    <w:rsid w:val="00F85B19"/>
    <w:rsid w:val="00F8749E"/>
    <w:rsid w:val="00FA52CF"/>
    <w:rsid w:val="00FB18EF"/>
    <w:rsid w:val="00FB4AEF"/>
    <w:rsid w:val="00FC2F95"/>
    <w:rsid w:val="00FC51DA"/>
    <w:rsid w:val="00FD2EAF"/>
    <w:rsid w:val="00FE0661"/>
    <w:rsid w:val="00FE33BD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344364"/>
  <w15:docId w15:val="{99CAB293-9E03-40FB-A551-F98C517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5B794C"/>
  </w:style>
  <w:style w:type="character" w:customStyle="1" w:styleId="ab">
    <w:name w:val="Без интервала Знак"/>
    <w:link w:val="aa"/>
    <w:uiPriority w:val="99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tekstob">
    <w:name w:val="tekstob"/>
    <w:basedOn w:val="a"/>
    <w:rsid w:val="00B32F46"/>
    <w:pPr>
      <w:spacing w:before="100" w:beforeAutospacing="1" w:after="100" w:afterAutospacing="1"/>
    </w:pPr>
  </w:style>
  <w:style w:type="paragraph" w:customStyle="1" w:styleId="ConsPlusTitle">
    <w:name w:val="ConsPlusTitle"/>
    <w:rsid w:val="00B32F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art-postheader">
    <w:name w:val="art-postheader"/>
    <w:basedOn w:val="a0"/>
    <w:rsid w:val="00B32F46"/>
  </w:style>
  <w:style w:type="character" w:customStyle="1" w:styleId="afe">
    <w:name w:val="Основной текст_"/>
    <w:link w:val="11"/>
    <w:locked/>
    <w:rsid w:val="00B32F4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e"/>
    <w:rsid w:val="00B32F46"/>
    <w:pPr>
      <w:widowControl w:val="0"/>
      <w:shd w:val="clear" w:color="auto" w:fill="FFFFFF"/>
      <w:spacing w:after="240" w:line="317" w:lineRule="exact"/>
      <w:jc w:val="both"/>
    </w:pPr>
    <w:rPr>
      <w:rFonts w:asciiTheme="minorHAnsi" w:eastAsiaTheme="minorHAnsi" w:hAnsiTheme="minorHAnsi" w:cstheme="minorBidi"/>
      <w:sz w:val="25"/>
      <w:szCs w:val="25"/>
      <w:lang w:val="en-US" w:eastAsia="en-US" w:bidi="en-US"/>
    </w:rPr>
  </w:style>
  <w:style w:type="character" w:customStyle="1" w:styleId="FontStyle19">
    <w:name w:val="Font Style19"/>
    <w:rsid w:val="000803B4"/>
    <w:rPr>
      <w:rFonts w:ascii="Times New Roman" w:hAnsi="Times New Roman" w:cs="Times New Roman"/>
      <w:sz w:val="26"/>
      <w:szCs w:val="26"/>
    </w:rPr>
  </w:style>
  <w:style w:type="table" w:styleId="aff">
    <w:name w:val="Table Grid"/>
    <w:basedOn w:val="a1"/>
    <w:rsid w:val="00080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semiHidden/>
    <w:unhideWhenUsed/>
    <w:rsid w:val="000803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0803B4"/>
    <w:rPr>
      <w:sz w:val="20"/>
      <w:szCs w:val="20"/>
      <w:lang w:val="ru-RU" w:bidi="ar-SA"/>
    </w:rPr>
  </w:style>
  <w:style w:type="character" w:styleId="aff2">
    <w:name w:val="footnote reference"/>
    <w:basedOn w:val="a0"/>
    <w:uiPriority w:val="99"/>
    <w:semiHidden/>
    <w:unhideWhenUsed/>
    <w:rsid w:val="000803B4"/>
    <w:rPr>
      <w:vertAlign w:val="superscript"/>
    </w:rPr>
  </w:style>
  <w:style w:type="paragraph" w:styleId="aff3">
    <w:name w:val="Normal (Web)"/>
    <w:basedOn w:val="a"/>
    <w:semiHidden/>
    <w:unhideWhenUsed/>
    <w:rsid w:val="00B24925"/>
    <w:pPr>
      <w:spacing w:after="200" w:line="276" w:lineRule="auto"/>
    </w:pPr>
    <w:rPr>
      <w:rFonts w:eastAsia="Calibri"/>
      <w:lang w:eastAsia="en-US"/>
    </w:rPr>
  </w:style>
  <w:style w:type="character" w:customStyle="1" w:styleId="311">
    <w:name w:val="Основной текст (3) + 11"/>
    <w:aliases w:val="5 pt"/>
    <w:basedOn w:val="a0"/>
    <w:uiPriority w:val="99"/>
    <w:rsid w:val="0084076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oSpacingChar">
    <w:name w:val="No Spacing Char"/>
    <w:aliases w:val="с интервалом Char,Без интервала1 Char,No Spacing1 Char"/>
    <w:link w:val="12"/>
    <w:locked/>
    <w:rsid w:val="009D159B"/>
    <w:rPr>
      <w:rFonts w:ascii="Calibri" w:hAnsi="Calibri" w:cs="Calibri"/>
    </w:rPr>
  </w:style>
  <w:style w:type="paragraph" w:customStyle="1" w:styleId="12">
    <w:name w:val="Без интервала1"/>
    <w:aliases w:val="с интервалом,No Spacing1"/>
    <w:link w:val="NoSpacingChar"/>
    <w:rsid w:val="009D159B"/>
    <w:pPr>
      <w:spacing w:after="0" w:line="240" w:lineRule="auto"/>
    </w:pPr>
    <w:rPr>
      <w:rFonts w:ascii="Calibri" w:hAnsi="Calibri" w:cs="Calibri"/>
    </w:rPr>
  </w:style>
  <w:style w:type="paragraph" w:styleId="aff4">
    <w:name w:val="Body Text"/>
    <w:basedOn w:val="a"/>
    <w:link w:val="aff5"/>
    <w:uiPriority w:val="99"/>
    <w:semiHidden/>
    <w:unhideWhenUsed/>
    <w:rsid w:val="002347F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2347F8"/>
    <w:rPr>
      <w:rFonts w:ascii="Calibri" w:eastAsia="Times New Roman" w:hAnsi="Calibri" w:cs="Times New Roman"/>
      <w:lang w:val="ru-RU" w:eastAsia="ru-RU" w:bidi="ar-SA"/>
    </w:rPr>
  </w:style>
  <w:style w:type="paragraph" w:customStyle="1" w:styleId="western">
    <w:name w:val="western"/>
    <w:basedOn w:val="a"/>
    <w:uiPriority w:val="99"/>
    <w:rsid w:val="002347F8"/>
    <w:pPr>
      <w:suppressAutoHyphens/>
      <w:spacing w:before="280" w:after="119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8852-7E70-4D09-A997-7B17F970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specialist</cp:lastModifiedBy>
  <cp:revision>19</cp:revision>
  <cp:lastPrinted>2022-11-01T02:44:00Z</cp:lastPrinted>
  <dcterms:created xsi:type="dcterms:W3CDTF">2022-10-31T08:50:00Z</dcterms:created>
  <dcterms:modified xsi:type="dcterms:W3CDTF">2022-12-21T04:47:00Z</dcterms:modified>
</cp:coreProperties>
</file>