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EB6" w:rsidRPr="00DA4EB6" w:rsidRDefault="00DA4EB6" w:rsidP="00DA4EB6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b/>
          <w:bCs/>
          <w:color w:val="212529"/>
          <w:sz w:val="18"/>
          <w:szCs w:val="18"/>
        </w:rPr>
        <w:t>    В охотничьих угодьях охотник обязан: 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 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 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1. Иметь при себе: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- охотничий билет;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- в случае осуществления охоты с охотничьим огнестрельным и (или) пневматическим оружием разрешение на хранение и ношение охотничьего оружия;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- при осуществлении охоты в общедоступных охотничьих угодьях разрешение на добычу охотничьих ресурсов, выданное в установленном порядке;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- в случае осуществления охоты в закрепленных охотничьих угодьях разрешение на добычу охотничьих ресурсов, выданное в установленном порядке и путевку (документ, подтверждающий заключение договора об оказании услуг в сфере охотничьего хозяйства).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 </w:t>
      </w:r>
    </w:p>
    <w:p w:rsidR="00DA4EB6" w:rsidRPr="00DA4EB6" w:rsidRDefault="00DA4EB6" w:rsidP="00DA4EB6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 xml:space="preserve">2. Соблюдать правила охоты и правила пользования объектами животного </w:t>
      </w:r>
      <w:proofErr w:type="spellStart"/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мира</w:t>
      </w:r>
      <w:proofErr w:type="gramStart"/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.О</w:t>
      </w:r>
      <w:proofErr w:type="gramEnd"/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хотник</w:t>
      </w:r>
      <w:proofErr w:type="spellEnd"/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 обязан иметь при себе охотничий билет, другие необходимые документы на право охоты и предъявлять их по первому требованию уполномоченных на проверку лиц (работников государственных органов управления охотничьим хозяйством, государственного и ведомственного охотничьего надзора, охраны заповедников, заказников и прочих особо охраняемых территорий, промысловых, спортивных и других приписных охотничьих хозяйств, милиции, лесной и рыбной охраны, общественных охотинспекторов и инспекторов охраны природы, членов специализированных добровольных народных дружин по охране природы) в период охоты, при следовании в угодьях или возвращения из них, при транспортировке продукции охоты, продаже или сдаче ее заготовительным организациям.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При проверке охотник обязан предъявить для осмотра имеющиеся у него орудия охоты и охотничью продукцию.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 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4. Осуществлять охоту на территории и в пределах норм добычи и сроков охоты, указанных в разрешении на добычу охотничьих ресурсов.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5. Соблюдать технику безопасности на охоте и при обращении с охотничьим оружием. Хранить оружие, патроны и боеприпасы в условиях, исключающих доступ к нему посторонних лиц.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 6.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b/>
          <w:bCs/>
          <w:color w:val="212529"/>
          <w:sz w:val="18"/>
          <w:szCs w:val="18"/>
        </w:rPr>
        <w:t>    Напоминаем, что: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1. Охотник должен соблюдать требования пожарной безопасности в лесах. От действий по предотвращению пожаров зависит не только природа и фауна, но и безопасность людей, их здоровье и жизнь.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 xml:space="preserve">2. Любители охоты больше всех подвержены опасности </w:t>
      </w:r>
      <w:proofErr w:type="gramStart"/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быть</w:t>
      </w:r>
      <w:proofErr w:type="gramEnd"/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 xml:space="preserve"> укушенными клещами – переносчиками опасных инфекционных заболеваний. Рекомендуем, соблюдать меры профилактики и пройти вакцинацию от клещевого энцефалита.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 xml:space="preserve">3. Охотники должны с пониманием относиться к угрозе распространения птичьего гриппа, вируса бешенства и других опасных инфекционных заболеваний. При контакте с животным, имеющим симптомы заболеваний, необходимо соблюдать правила санитарной безопасности и гигиены, при первой же возможности обратиться в медицинское учреждение и немедленно сообщать </w:t>
      </w:r>
      <w:proofErr w:type="gramStart"/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о</w:t>
      </w:r>
      <w:proofErr w:type="gramEnd"/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 xml:space="preserve"> всех случаях обнаружения животных с признаками инфекционных заболеваний опасных для человека и животных в государственные органы ветеринарной службы городов и районов области.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4. Действия, которые могут привести к гибели, сокращению численности или нарушению среды обитания редких и находящихся под угрозой исчезновения животных не допускаются.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5. Добыча объектов животного мира, не отнесенных к охотничьим ресурсам, допускается только по разрешениям, выдаваемым департаментом.</w:t>
      </w:r>
    </w:p>
    <w:p w:rsidR="00DA4EB6" w:rsidRPr="00DA4EB6" w:rsidRDefault="00DA4EB6" w:rsidP="00DA4EB6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18"/>
          <w:szCs w:val="18"/>
        </w:rPr>
      </w:pPr>
      <w:proofErr w:type="gramStart"/>
      <w:r w:rsidRPr="00DA4EB6">
        <w:rPr>
          <w:rFonts w:ascii="Inter" w:eastAsia="Times New Roman" w:hAnsi="Inter" w:cs="Times New Roman"/>
          <w:b/>
          <w:bCs/>
          <w:color w:val="212529"/>
          <w:sz w:val="18"/>
          <w:szCs w:val="18"/>
        </w:rPr>
        <w:t>Информируем, </w:t>
      </w:r>
      <w:r w:rsidRPr="00DA4EB6">
        <w:rPr>
          <w:rFonts w:ascii="Inter" w:eastAsia="Times New Roman" w:hAnsi="Inter" w:cs="Times New Roman"/>
          <w:color w:val="212529"/>
          <w:sz w:val="18"/>
          <w:szCs w:val="18"/>
        </w:rPr>
        <w:t>что в соответствии с Федеральным законом от 24.07.2009 № 209-ФЗ «Об охоте и о сохранении охотничьих ресурсов и о внесении изменений в отдельные законодательные акты Российской Федерации» с 1 июля 2011 года охотничьи билеты и членские охотничьи билеты, которые выданы до 1 июля 2011 года и срок действия которых не истек, подлежат обмену на охотничьи билеты единого федерального образца.</w:t>
      </w:r>
      <w:proofErr w:type="gramEnd"/>
    </w:p>
    <w:p w:rsidR="006F6F5E" w:rsidRDefault="00DA4EB6" w:rsidP="00DA4EB6">
      <w:r w:rsidRPr="00DA4EB6">
        <w:rPr>
          <w:rFonts w:ascii="Inter" w:eastAsia="Times New Roman" w:hAnsi="Inter" w:cs="Times New Roman"/>
          <w:color w:val="212529"/>
          <w:sz w:val="18"/>
          <w:szCs w:val="18"/>
          <w:shd w:val="clear" w:color="auto" w:fill="FFFFFF"/>
        </w:rPr>
        <w:t>​</w:t>
      </w:r>
    </w:p>
    <w:sectPr w:rsidR="006F6F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>
    <w:useFELayout/>
  </w:compat>
  <w:rsids>
    <w:rsidRoot w:val="00DA4EB6"/>
    <w:rsid w:val="006F6F5E"/>
    <w:rsid w:val="00DA4E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DA4E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17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0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520</Words>
  <Characters>2969</Characters>
  <Application>Microsoft Office Word</Application>
  <DocSecurity>0</DocSecurity>
  <Lines>24</Lines>
  <Paragraphs>6</Paragraphs>
  <ScaleCrop>false</ScaleCrop>
  <Company>Grizli777</Company>
  <LinksUpToDate>false</LinksUpToDate>
  <CharactersWithSpaces>3483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Ускюль</dc:creator>
  <cp:keywords/>
  <dc:description/>
  <cp:lastModifiedBy>Ускюль</cp:lastModifiedBy>
  <cp:revision>3</cp:revision>
  <dcterms:created xsi:type="dcterms:W3CDTF">2023-04-05T06:39:00Z</dcterms:created>
  <dcterms:modified xsi:type="dcterms:W3CDTF">2023-04-05T06:39:00Z</dcterms:modified>
</cp:coreProperties>
</file>