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D4" w:rsidRPr="00C24B97" w:rsidRDefault="00DE75D4" w:rsidP="00DE75D4">
      <w:pPr>
        <w:jc w:val="center"/>
        <w:rPr>
          <w:rFonts w:ascii="Times New Roman" w:hAnsi="Times New Roman" w:cs="Times New Roman"/>
          <w:color w:val="FF0000"/>
          <w:sz w:val="28"/>
          <w:szCs w:val="28"/>
        </w:rPr>
      </w:pPr>
      <w:r w:rsidRPr="00C24B97">
        <w:rPr>
          <w:rFonts w:ascii="Times New Roman" w:hAnsi="Times New Roman" w:cs="Times New Roman"/>
          <w:color w:val="FF0000"/>
          <w:sz w:val="28"/>
          <w:szCs w:val="28"/>
        </w:rPr>
        <w:t>Охотничьи ресурсы</w:t>
      </w:r>
    </w:p>
    <w:p w:rsidR="00DE75D4" w:rsidRPr="00C24B97" w:rsidRDefault="00DE75D4" w:rsidP="00DE75D4">
      <w:pPr>
        <w:jc w:val="center"/>
        <w:rPr>
          <w:rFonts w:ascii="Times New Roman" w:hAnsi="Times New Roman" w:cs="Times New Roman"/>
          <w:color w:val="FF0000"/>
          <w:sz w:val="28"/>
          <w:szCs w:val="28"/>
        </w:rPr>
      </w:pPr>
      <w:r w:rsidRPr="00C24B97">
        <w:rPr>
          <w:rFonts w:ascii="Times New Roman" w:hAnsi="Times New Roman" w:cs="Times New Roman"/>
          <w:color w:val="FF0000"/>
          <w:sz w:val="28"/>
          <w:szCs w:val="28"/>
        </w:rPr>
        <w:t>Общая характеристика и состояние охотничьих ресурсов</w:t>
      </w:r>
    </w:p>
    <w:p w:rsidR="00DE75D4" w:rsidRPr="00C24B97" w:rsidRDefault="00C24B97" w:rsidP="00C24B97">
      <w:pPr>
        <w:rPr>
          <w:rFonts w:ascii="Times New Roman" w:hAnsi="Times New Roman" w:cs="Times New Roman"/>
          <w:sz w:val="28"/>
          <w:szCs w:val="28"/>
        </w:rPr>
      </w:pPr>
      <w:r>
        <w:rPr>
          <w:rFonts w:ascii="Times New Roman" w:hAnsi="Times New Roman" w:cs="Times New Roman"/>
          <w:sz w:val="28"/>
          <w:szCs w:val="28"/>
        </w:rPr>
        <w:t xml:space="preserve">        </w:t>
      </w:r>
      <w:r w:rsidR="00DE75D4" w:rsidRPr="00C24B97">
        <w:rPr>
          <w:rFonts w:ascii="Times New Roman" w:hAnsi="Times New Roman" w:cs="Times New Roman"/>
          <w:sz w:val="28"/>
          <w:szCs w:val="28"/>
        </w:rPr>
        <w:t xml:space="preserve">К охотничьим ресурсам относятся объекты животного мира, которые используются или могут быть использованы в целях охоты. </w:t>
      </w:r>
      <w:proofErr w:type="gramStart"/>
      <w:r w:rsidR="00DE75D4" w:rsidRPr="00C24B97">
        <w:rPr>
          <w:rFonts w:ascii="Times New Roman" w:hAnsi="Times New Roman" w:cs="Times New Roman"/>
          <w:sz w:val="28"/>
          <w:szCs w:val="28"/>
        </w:rPr>
        <w:t>Перечень объектов животного мира, отнесенных к охотничьим ресурсам, установлен статьей 11 ФЗ РФ от 24.07.2009 № 209-ФЗ «Об охоте и о сохранении охотничьих ресурсов и о внесении изменений в отдельные законодательные акты Российской Федерации» и статьей 2 Закона Новосибирской области от 06.10.2010 № 531-ОЗ «Об охоте и сохранении охотничьих ресурсов на территории Новосибирской области».</w:t>
      </w:r>
      <w:proofErr w:type="gramEnd"/>
      <w:r w:rsidR="00DE75D4" w:rsidRPr="00C24B97">
        <w:rPr>
          <w:rFonts w:ascii="Times New Roman" w:hAnsi="Times New Roman" w:cs="Times New Roman"/>
          <w:sz w:val="28"/>
          <w:szCs w:val="28"/>
        </w:rPr>
        <w:t xml:space="preserve"> </w:t>
      </w:r>
      <w:proofErr w:type="gramStart"/>
      <w:r w:rsidR="00DE75D4" w:rsidRPr="00C24B97">
        <w:rPr>
          <w:rFonts w:ascii="Times New Roman" w:hAnsi="Times New Roman" w:cs="Times New Roman"/>
          <w:sz w:val="28"/>
          <w:szCs w:val="28"/>
        </w:rPr>
        <w:t xml:space="preserve">Из класса птиц к охотничьим ресурсам отнесены: гуси (белолобый, серый), черная казарка, утки (пеганка, кряква, свиязь, широконоска, серая шилохвость, </w:t>
      </w:r>
      <w:proofErr w:type="spellStart"/>
      <w:r w:rsidR="00DE75D4" w:rsidRPr="00C24B97">
        <w:rPr>
          <w:rFonts w:ascii="Times New Roman" w:hAnsi="Times New Roman" w:cs="Times New Roman"/>
          <w:sz w:val="28"/>
          <w:szCs w:val="28"/>
        </w:rPr>
        <w:t>чирок-трескунок</w:t>
      </w:r>
      <w:proofErr w:type="spellEnd"/>
      <w:r w:rsidR="00DE75D4" w:rsidRPr="00C24B97">
        <w:rPr>
          <w:rFonts w:ascii="Times New Roman" w:hAnsi="Times New Roman" w:cs="Times New Roman"/>
          <w:sz w:val="28"/>
          <w:szCs w:val="28"/>
        </w:rPr>
        <w:t>, чирок-свистунок, обыкновенный гоголь, красноголовый нырок, хохлатая чернеть), лысуха, коростель, средний кроншнеп, вальдшнеп, бекас, дупель, гаршнеп, крохаль, пастушок, погоныш (крошка, большой), камышница, обыкновенный перепел, рябчик, обыкновенный тетерев, обыкновенный глухарь, серая куропатка.</w:t>
      </w:r>
      <w:proofErr w:type="gramEnd"/>
      <w:r w:rsidR="00DE75D4" w:rsidRPr="00C24B97">
        <w:rPr>
          <w:rFonts w:ascii="Times New Roman" w:hAnsi="Times New Roman" w:cs="Times New Roman"/>
          <w:sz w:val="28"/>
          <w:szCs w:val="28"/>
        </w:rPr>
        <w:t xml:space="preserve"> Помимо этих видов, статья 2 Закона Новосибирской области от 06.10.2010 № 531-ОЗ «Об охоте и сохранении охотничьих ресурсов на территории Новосибирской области» к охотничьим ресурсам на территории региона также отнесены дрозд-рябинник, ворона серая, грач. Ввиду редкости в естественных сообществах региона чернозобая гагара, малый погоныш, большой кроншнеп, обыкновенный турпан, белая куропатка занесены в Красную книгу Новосибирской области и их добыча на территории региона запрещена. </w:t>
      </w:r>
      <w:proofErr w:type="gramStart"/>
      <w:r w:rsidR="00DE75D4" w:rsidRPr="00C24B97">
        <w:rPr>
          <w:rFonts w:ascii="Times New Roman" w:hAnsi="Times New Roman" w:cs="Times New Roman"/>
          <w:sz w:val="28"/>
          <w:szCs w:val="28"/>
        </w:rPr>
        <w:t>К охотничьим ресурсам, в отношении которых осуществляется промысловая охота на территории региона, относятся бобр европейский, соболь, куница лесная, норка американская, горностай, колонок, хорь степной (за исключением амурского степного хоря), белка обыкновенная, ондатра, росомаха, рысь, лисица, корсак, волк, сурок серый, барсук, енотовидная собака.</w:t>
      </w:r>
      <w:proofErr w:type="gramEnd"/>
      <w:r w:rsidR="00DE75D4" w:rsidRPr="00C24B97">
        <w:rPr>
          <w:rFonts w:ascii="Times New Roman" w:hAnsi="Times New Roman" w:cs="Times New Roman"/>
          <w:sz w:val="28"/>
          <w:szCs w:val="28"/>
        </w:rPr>
        <w:t xml:space="preserve"> Помимо вышеперечисленных видов млекопитающих, на территории области осуществляется любительская и спортивная охота на бурундука, водяную крысу, алтайского крота, ласку, зайца (беляка и русака), однако наибольший интерес для охотников области представляют </w:t>
      </w:r>
      <w:proofErr w:type="spellStart"/>
      <w:proofErr w:type="gramStart"/>
      <w:r w:rsidR="00DE75D4" w:rsidRPr="00C24B97">
        <w:rPr>
          <w:rFonts w:ascii="Times New Roman" w:hAnsi="Times New Roman" w:cs="Times New Roman"/>
          <w:sz w:val="28"/>
          <w:szCs w:val="28"/>
        </w:rPr>
        <w:t>ко-пытные</w:t>
      </w:r>
      <w:proofErr w:type="spellEnd"/>
      <w:proofErr w:type="gramEnd"/>
      <w:r w:rsidR="00DE75D4" w:rsidRPr="00C24B97">
        <w:rPr>
          <w:rFonts w:ascii="Times New Roman" w:hAnsi="Times New Roman" w:cs="Times New Roman"/>
          <w:sz w:val="28"/>
          <w:szCs w:val="28"/>
        </w:rPr>
        <w:t xml:space="preserve"> (кабан, косуля сибирская, лось), медведь бурый, сурок серый, барсук. Ввиду редкости в естественных сообществах региона северный олень и речная выдра занесены в Красную книгу Новосибирской области и их добыча на территории региона запрещена. В целях обеспечения объективной оценки состояния охотничьих ресурсов и установления научно-обоснованных лимитов и квот добычи проведены работы по учету численности охотничьих </w:t>
      </w:r>
      <w:r w:rsidR="00DE75D4" w:rsidRPr="00C24B97">
        <w:rPr>
          <w:rFonts w:ascii="Times New Roman" w:hAnsi="Times New Roman" w:cs="Times New Roman"/>
          <w:sz w:val="28"/>
          <w:szCs w:val="28"/>
        </w:rPr>
        <w:lastRenderedPageBreak/>
        <w:t>животных. На основании данных учетов состояние численности охотничьих ресурсов характеризуется как стабильное, сокращение численности отмечено только по отдельным видам (Таблица 10.1). Сравнение данных учетов 2020 и 2021 годов показало увеличение поголовья копытных (лося – на 8,6 %, косули – на 19,3 %), за исключением кабана (поголовье кабана снизилось на 10,4 %).</w:t>
      </w:r>
      <w:r>
        <w:rPr>
          <w:rFonts w:ascii="Times New Roman" w:hAnsi="Times New Roman" w:cs="Times New Roman"/>
          <w:sz w:val="28"/>
          <w:szCs w:val="28"/>
        </w:rPr>
        <w:t xml:space="preserve"> </w:t>
      </w:r>
      <w:proofErr w:type="gramStart"/>
      <w:r w:rsidR="00DE75D4" w:rsidRPr="00C24B97">
        <w:rPr>
          <w:rFonts w:ascii="Times New Roman" w:hAnsi="Times New Roman" w:cs="Times New Roman"/>
          <w:sz w:val="28"/>
          <w:szCs w:val="28"/>
        </w:rPr>
        <w:t>Динамика изменения численности охотничьих ресурсов (по видам) на территории Новосибирской области в 2016-2021 годах, особей Объект животного мира 2016 2017 2018 2019 2020 2021 Лось 8 100 8 800 11 865 12 378 11 726 12 734 Косуля сибирская 38 829 42 762 56 252 56 694 56 026 66 821 Кабан 1 216 1 199 910 830 1 361</w:t>
      </w:r>
      <w:proofErr w:type="gramEnd"/>
      <w:r w:rsidR="00DE75D4" w:rsidRPr="00C24B97">
        <w:rPr>
          <w:rFonts w:ascii="Times New Roman" w:hAnsi="Times New Roman" w:cs="Times New Roman"/>
          <w:sz w:val="28"/>
          <w:szCs w:val="28"/>
        </w:rPr>
        <w:t xml:space="preserve"> </w:t>
      </w:r>
      <w:proofErr w:type="gramStart"/>
      <w:r w:rsidR="00DE75D4" w:rsidRPr="00C24B97">
        <w:rPr>
          <w:rFonts w:ascii="Times New Roman" w:hAnsi="Times New Roman" w:cs="Times New Roman"/>
          <w:sz w:val="28"/>
          <w:szCs w:val="28"/>
        </w:rPr>
        <w:t>1 219 Белка 5 940 4 340 8 546 1 303 5 457 4 834 Заяц-беляк 38 604 44 595 51 321 46 236 46 803 43 324 Заяц-русак 2 523 3 382 2 736 4 204 4 870 4 611 Волк 28 35 78 67 69 66 Горностай 2 962 2 981 6 395 5 250 4 873 3</w:t>
      </w:r>
      <w:proofErr w:type="gramEnd"/>
      <w:r w:rsidR="00DE75D4" w:rsidRPr="00C24B97">
        <w:rPr>
          <w:rFonts w:ascii="Times New Roman" w:hAnsi="Times New Roman" w:cs="Times New Roman"/>
          <w:sz w:val="28"/>
          <w:szCs w:val="28"/>
        </w:rPr>
        <w:t xml:space="preserve"> </w:t>
      </w:r>
      <w:proofErr w:type="gramStart"/>
      <w:r w:rsidR="00DE75D4" w:rsidRPr="00C24B97">
        <w:rPr>
          <w:rFonts w:ascii="Times New Roman" w:hAnsi="Times New Roman" w:cs="Times New Roman"/>
          <w:sz w:val="28"/>
          <w:szCs w:val="28"/>
        </w:rPr>
        <w:t xml:space="preserve">967 Колонок 3 637 3 657 5 029 4 633 4 359 3 932 Куница лесная 3 050 3 681 5 092 5 281 4 893 5 111 Корсак 2 268 2 379 3 598 3 264 2 940 2 019 Лисица 9 297 10 429 11 982 11 968 11 157 10 031 Росомаха 50 59 80 79 </w:t>
      </w:r>
      <w:proofErr w:type="spellStart"/>
      <w:r w:rsidR="00DE75D4" w:rsidRPr="00C24B97">
        <w:rPr>
          <w:rFonts w:ascii="Times New Roman" w:hAnsi="Times New Roman" w:cs="Times New Roman"/>
          <w:sz w:val="28"/>
          <w:szCs w:val="28"/>
        </w:rPr>
        <w:t>79</w:t>
      </w:r>
      <w:proofErr w:type="spellEnd"/>
      <w:proofErr w:type="gramEnd"/>
      <w:r w:rsidR="00DE75D4" w:rsidRPr="00C24B97">
        <w:rPr>
          <w:rFonts w:ascii="Times New Roman" w:hAnsi="Times New Roman" w:cs="Times New Roman"/>
          <w:sz w:val="28"/>
          <w:szCs w:val="28"/>
        </w:rPr>
        <w:t xml:space="preserve"> </w:t>
      </w:r>
      <w:proofErr w:type="gramStart"/>
      <w:r w:rsidR="00DE75D4" w:rsidRPr="00C24B97">
        <w:rPr>
          <w:rFonts w:ascii="Times New Roman" w:hAnsi="Times New Roman" w:cs="Times New Roman"/>
          <w:sz w:val="28"/>
          <w:szCs w:val="28"/>
        </w:rPr>
        <w:t>78 Рысь 114 135 112 182 120 158 Соболь 2 502 3 100 2 892 3 992 3 490 2 971 Хорь степной 1 406 1 551 2 242 1 692 1 632 1 605 Медведь бурый 1 115 1 132 1 157 1 262 1 389 1 486 Барсук 19 775 20 945 20 114 19 780 20 779</w:t>
      </w:r>
      <w:proofErr w:type="gramEnd"/>
      <w:r w:rsidR="00DE75D4" w:rsidRPr="00C24B97">
        <w:rPr>
          <w:rFonts w:ascii="Times New Roman" w:hAnsi="Times New Roman" w:cs="Times New Roman"/>
          <w:sz w:val="28"/>
          <w:szCs w:val="28"/>
        </w:rPr>
        <w:t xml:space="preserve"> </w:t>
      </w:r>
      <w:proofErr w:type="gramStart"/>
      <w:r w:rsidR="00DE75D4" w:rsidRPr="00C24B97">
        <w:rPr>
          <w:rFonts w:ascii="Times New Roman" w:hAnsi="Times New Roman" w:cs="Times New Roman"/>
          <w:sz w:val="28"/>
          <w:szCs w:val="28"/>
        </w:rPr>
        <w:t>22 322 Сурок серый 9 089 8 328 13 515 9 586 10 795 10 091 Ондатра 140 435 97 683 228 963 238 342 312 834 449 199 Бобр европейский 14 062 7 323 18 886 14 432 14 616 13 888 Норка американская 1 227 1 423 770 2 300 2 742 3 490 Птицы:</w:t>
      </w:r>
      <w:proofErr w:type="gramEnd"/>
      <w:r w:rsidR="00DE75D4" w:rsidRPr="00C24B97">
        <w:rPr>
          <w:rFonts w:ascii="Times New Roman" w:hAnsi="Times New Roman" w:cs="Times New Roman"/>
          <w:sz w:val="28"/>
          <w:szCs w:val="28"/>
        </w:rPr>
        <w:t xml:space="preserve"> </w:t>
      </w:r>
      <w:proofErr w:type="gramStart"/>
      <w:r w:rsidR="00DE75D4" w:rsidRPr="00C24B97">
        <w:rPr>
          <w:rFonts w:ascii="Times New Roman" w:hAnsi="Times New Roman" w:cs="Times New Roman"/>
          <w:sz w:val="28"/>
          <w:szCs w:val="28"/>
        </w:rPr>
        <w:t>Куропатка серая 22 217 32 757 48 981 49 825 77 699 58 783 Глухарь 6 727 9 295 20 773 13 345 13 933 12 966 Рябчик 56 818 57 278 76 819 59 010 46 473 42750 Тетерев 179 015 213 776 317 034 295 833 320 488 309 944 Водоплавающая дичь (утки, гуси, лысуха) 1 649 926</w:t>
      </w:r>
      <w:proofErr w:type="gramEnd"/>
      <w:r w:rsidR="00DE75D4" w:rsidRPr="00C24B97">
        <w:rPr>
          <w:rFonts w:ascii="Times New Roman" w:hAnsi="Times New Roman" w:cs="Times New Roman"/>
          <w:sz w:val="28"/>
          <w:szCs w:val="28"/>
        </w:rPr>
        <w:t xml:space="preserve"> 1 355 242 1 636 568 1 145 212 1 675 585 1 765 348</w:t>
      </w:r>
    </w:p>
    <w:p w:rsidR="00CB7531" w:rsidRDefault="00CB7531" w:rsidP="00C24B97"/>
    <w:sectPr w:rsidR="00CB7531" w:rsidSect="001D54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75D4"/>
    <w:rsid w:val="001D5463"/>
    <w:rsid w:val="00C24B97"/>
    <w:rsid w:val="00CB7531"/>
    <w:rsid w:val="00DE7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4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3773</Characters>
  <Application>Microsoft Office Word</Application>
  <DocSecurity>0</DocSecurity>
  <Lines>31</Lines>
  <Paragraphs>8</Paragraphs>
  <ScaleCrop>false</ScaleCrop>
  <Company>Grizli777</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Дмитриевка</dc:creator>
  <cp:keywords/>
  <dc:description/>
  <cp:lastModifiedBy>Дмитриевка</cp:lastModifiedBy>
  <cp:revision>3</cp:revision>
  <dcterms:created xsi:type="dcterms:W3CDTF">2022-12-27T08:27:00Z</dcterms:created>
  <dcterms:modified xsi:type="dcterms:W3CDTF">2022-12-28T02:08:00Z</dcterms:modified>
</cp:coreProperties>
</file>