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B0" w:rsidRDefault="008867B0" w:rsidP="008867B0">
      <w:pPr>
        <w:pStyle w:val="1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6619" w:rsidRPr="008867B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8867B0">
        <w:rPr>
          <w:sz w:val="28"/>
          <w:szCs w:val="28"/>
        </w:rPr>
        <w:t xml:space="preserve">УСКЮЛЬСКОГО </w:t>
      </w:r>
      <w:r w:rsidR="00AC090E" w:rsidRPr="008867B0">
        <w:rPr>
          <w:sz w:val="28"/>
          <w:szCs w:val="28"/>
        </w:rPr>
        <w:t>СЕЛЬСОВЕТА</w:t>
      </w:r>
      <w:r w:rsidRPr="008867B0">
        <w:rPr>
          <w:sz w:val="28"/>
          <w:szCs w:val="28"/>
        </w:rPr>
        <w:t xml:space="preserve"> </w:t>
      </w:r>
    </w:p>
    <w:p w:rsidR="00254887" w:rsidRPr="008867B0" w:rsidRDefault="008867B0" w:rsidP="008867B0">
      <w:pPr>
        <w:pStyle w:val="110"/>
        <w:jc w:val="left"/>
        <w:rPr>
          <w:rFonts w:ascii="Arial Black" w:hAnsi="Arial Black" w:cs="Arial"/>
          <w:sz w:val="28"/>
          <w:szCs w:val="28"/>
        </w:rPr>
      </w:pPr>
      <w:r>
        <w:rPr>
          <w:sz w:val="28"/>
          <w:szCs w:val="28"/>
        </w:rPr>
        <w:t xml:space="preserve">      ТАТАРСКОГО РАЙОНА  </w:t>
      </w:r>
      <w:r w:rsidR="00886619" w:rsidRPr="008867B0">
        <w:rPr>
          <w:sz w:val="28"/>
          <w:szCs w:val="28"/>
        </w:rPr>
        <w:t>НОВОСИБИРСКОЙ ОБЛАСТИ</w:t>
      </w:r>
    </w:p>
    <w:p w:rsidR="00254887" w:rsidRDefault="00254887" w:rsidP="00AC090E">
      <w:pPr>
        <w:pStyle w:val="110"/>
        <w:rPr>
          <w:rFonts w:ascii="Arial Black" w:hAnsi="Arial Black" w:cs="Arial"/>
          <w:sz w:val="24"/>
          <w:szCs w:val="24"/>
        </w:rPr>
      </w:pPr>
    </w:p>
    <w:p w:rsidR="00254887" w:rsidRDefault="00254887" w:rsidP="00AC090E">
      <w:pPr>
        <w:pStyle w:val="110"/>
        <w:rPr>
          <w:rFonts w:ascii="Arial Black" w:hAnsi="Arial Black" w:cs="Arial"/>
          <w:sz w:val="24"/>
          <w:szCs w:val="24"/>
        </w:rPr>
      </w:pPr>
    </w:p>
    <w:p w:rsidR="00254887" w:rsidRDefault="00886619" w:rsidP="00AC090E">
      <w:pPr>
        <w:pStyle w:val="1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54887" w:rsidRDefault="00AC090E">
      <w:pPr>
        <w:pStyle w:val="11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8867B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.0</w:t>
      </w:r>
      <w:r w:rsidR="008867B0">
        <w:rPr>
          <w:b w:val="0"/>
          <w:sz w:val="28"/>
          <w:szCs w:val="28"/>
        </w:rPr>
        <w:t>6.</w:t>
      </w:r>
      <w:r w:rsidR="00886619">
        <w:rPr>
          <w:b w:val="0"/>
          <w:sz w:val="28"/>
          <w:szCs w:val="28"/>
        </w:rPr>
        <w:t xml:space="preserve">2023                                                                            </w:t>
      </w:r>
      <w:r w:rsidR="008867B0">
        <w:rPr>
          <w:b w:val="0"/>
          <w:sz w:val="28"/>
          <w:szCs w:val="28"/>
        </w:rPr>
        <w:t xml:space="preserve">                      </w:t>
      </w:r>
      <w:r w:rsidR="00886619">
        <w:rPr>
          <w:b w:val="0"/>
          <w:sz w:val="28"/>
          <w:szCs w:val="28"/>
        </w:rPr>
        <w:t xml:space="preserve">  №</w:t>
      </w:r>
      <w:r w:rsidR="0061323B">
        <w:rPr>
          <w:b w:val="0"/>
          <w:sz w:val="28"/>
          <w:szCs w:val="28"/>
        </w:rPr>
        <w:t xml:space="preserve"> 57</w:t>
      </w:r>
    </w:p>
    <w:p w:rsidR="00254887" w:rsidRDefault="00254887">
      <w:pPr>
        <w:pStyle w:val="110"/>
        <w:jc w:val="left"/>
        <w:rPr>
          <w:b w:val="0"/>
          <w:sz w:val="28"/>
          <w:szCs w:val="28"/>
        </w:rPr>
      </w:pPr>
    </w:p>
    <w:p w:rsidR="00254887" w:rsidRDefault="00886619">
      <w:pPr>
        <w:pStyle w:val="11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принятии решения об упрощенном осуществлении внутреннего финансового аудита и наделении полномочиями внутреннего </w:t>
      </w:r>
      <w:r w:rsidR="00AC090E">
        <w:rPr>
          <w:b w:val="0"/>
          <w:sz w:val="28"/>
          <w:szCs w:val="28"/>
        </w:rPr>
        <w:t xml:space="preserve">финансового аудита администрацию </w:t>
      </w:r>
      <w:r w:rsidR="008867B0">
        <w:rPr>
          <w:b w:val="0"/>
          <w:sz w:val="28"/>
          <w:szCs w:val="28"/>
        </w:rPr>
        <w:t>Ускюльского</w:t>
      </w:r>
      <w:r w:rsidR="00AC090E">
        <w:rPr>
          <w:b w:val="0"/>
          <w:sz w:val="28"/>
          <w:szCs w:val="28"/>
        </w:rPr>
        <w:t xml:space="preserve"> сельсовета Татарского </w:t>
      </w:r>
      <w:r>
        <w:rPr>
          <w:b w:val="0"/>
          <w:sz w:val="28"/>
          <w:szCs w:val="28"/>
        </w:rPr>
        <w:t xml:space="preserve"> района Новосибирской области</w:t>
      </w: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575F4B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В соответствии с п.9 ст. 160.2-1 Бюджетного кодекса РФ, приказом Минфин</w:t>
      </w:r>
      <w:r w:rsidR="00C41E6B">
        <w:rPr>
          <w:b w:val="0"/>
          <w:sz w:val="28"/>
          <w:szCs w:val="28"/>
        </w:rPr>
        <w:t>а России от 18.12.2019 № 237н «</w:t>
      </w:r>
      <w:bookmarkStart w:id="0" w:name="_GoBack"/>
      <w:bookmarkEnd w:id="0"/>
      <w:r>
        <w:rPr>
          <w:b w:val="0"/>
          <w:sz w:val="28"/>
          <w:szCs w:val="28"/>
        </w:rPr>
        <w:t>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</w:t>
      </w:r>
      <w:r w:rsidR="00AC090E">
        <w:rPr>
          <w:b w:val="0"/>
          <w:sz w:val="28"/>
          <w:szCs w:val="28"/>
        </w:rPr>
        <w:t xml:space="preserve">» администрация </w:t>
      </w:r>
      <w:r w:rsidR="008867B0">
        <w:rPr>
          <w:b w:val="0"/>
          <w:sz w:val="28"/>
          <w:szCs w:val="28"/>
        </w:rPr>
        <w:t>Ускюльского</w:t>
      </w:r>
      <w:r w:rsidR="00AC090E">
        <w:rPr>
          <w:b w:val="0"/>
          <w:sz w:val="28"/>
          <w:szCs w:val="28"/>
        </w:rPr>
        <w:t xml:space="preserve"> сельсовета Татарского </w:t>
      </w:r>
      <w:r>
        <w:rPr>
          <w:b w:val="0"/>
          <w:sz w:val="28"/>
          <w:szCs w:val="28"/>
        </w:rPr>
        <w:t xml:space="preserve"> района Новосибирской области </w:t>
      </w:r>
    </w:p>
    <w:p w:rsidR="00254887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</w:t>
      </w:r>
      <w:r w:rsidR="00490F3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ЛЯЕТ:</w:t>
      </w:r>
    </w:p>
    <w:p w:rsidR="008867B0" w:rsidRDefault="008867B0">
      <w:pPr>
        <w:pStyle w:val="110"/>
        <w:jc w:val="both"/>
        <w:rPr>
          <w:b w:val="0"/>
          <w:sz w:val="28"/>
          <w:szCs w:val="28"/>
        </w:rPr>
      </w:pPr>
    </w:p>
    <w:p w:rsidR="00254887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1. Принять решение об упрощенном осуществлении внутреннего финансового аудита.</w:t>
      </w:r>
    </w:p>
    <w:p w:rsidR="00254887" w:rsidRDefault="00AC090E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Возложить полномочия</w:t>
      </w:r>
      <w:r w:rsidR="00886619">
        <w:rPr>
          <w:b w:val="0"/>
          <w:sz w:val="28"/>
          <w:szCs w:val="28"/>
        </w:rPr>
        <w:t xml:space="preserve"> по осуществлению внутреннего финансового аудита в целях подтверждения достоверности бюджетной отчетности</w:t>
      </w:r>
      <w:r>
        <w:rPr>
          <w:b w:val="0"/>
          <w:sz w:val="28"/>
          <w:szCs w:val="28"/>
        </w:rPr>
        <w:t xml:space="preserve"> на должностное лицо  главного администратора ( администратора) бюджетных средств ( далее –уполномоченное должностное лицо)</w:t>
      </w:r>
      <w:r w:rsidR="00501C73">
        <w:rPr>
          <w:b w:val="0"/>
          <w:sz w:val="28"/>
          <w:szCs w:val="28"/>
        </w:rPr>
        <w:t xml:space="preserve"> Г</w:t>
      </w:r>
      <w:r w:rsidR="00886619">
        <w:rPr>
          <w:b w:val="0"/>
          <w:sz w:val="28"/>
          <w:szCs w:val="28"/>
        </w:rPr>
        <w:t xml:space="preserve">лаву </w:t>
      </w:r>
      <w:r>
        <w:rPr>
          <w:b w:val="0"/>
          <w:sz w:val="28"/>
          <w:szCs w:val="28"/>
        </w:rPr>
        <w:t xml:space="preserve"> </w:t>
      </w:r>
      <w:r w:rsidR="008867B0">
        <w:rPr>
          <w:b w:val="0"/>
          <w:sz w:val="28"/>
          <w:szCs w:val="28"/>
        </w:rPr>
        <w:t>Ускюльского</w:t>
      </w:r>
      <w:r>
        <w:rPr>
          <w:b w:val="0"/>
          <w:sz w:val="28"/>
          <w:szCs w:val="28"/>
        </w:rPr>
        <w:t xml:space="preserve"> сельсовета Татарского </w:t>
      </w:r>
      <w:r w:rsidR="00886619">
        <w:rPr>
          <w:b w:val="0"/>
          <w:sz w:val="28"/>
          <w:szCs w:val="28"/>
        </w:rPr>
        <w:t xml:space="preserve"> района Новосибирской области.</w:t>
      </w:r>
    </w:p>
    <w:p w:rsidR="00254887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3. Контроль за исполнение настоящего постановления оставляю за собой.</w:t>
      </w: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254887" w:rsidRDefault="00254887">
      <w:pPr>
        <w:pStyle w:val="110"/>
        <w:jc w:val="both"/>
        <w:rPr>
          <w:b w:val="0"/>
          <w:sz w:val="28"/>
          <w:szCs w:val="28"/>
        </w:rPr>
      </w:pPr>
    </w:p>
    <w:p w:rsidR="006C6B6C" w:rsidRDefault="00886619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867B0">
        <w:rPr>
          <w:b w:val="0"/>
          <w:sz w:val="28"/>
          <w:szCs w:val="28"/>
        </w:rPr>
        <w:t>Ускюльского</w:t>
      </w:r>
      <w:r w:rsidR="006C6B6C">
        <w:rPr>
          <w:b w:val="0"/>
          <w:sz w:val="28"/>
          <w:szCs w:val="28"/>
        </w:rPr>
        <w:t xml:space="preserve"> сельсовета</w:t>
      </w:r>
    </w:p>
    <w:p w:rsidR="00254887" w:rsidRDefault="006C6B6C">
      <w:pPr>
        <w:pStyle w:val="1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Татарского р</w:t>
      </w:r>
      <w:r w:rsidR="00886619">
        <w:rPr>
          <w:b w:val="0"/>
          <w:sz w:val="28"/>
          <w:szCs w:val="28"/>
        </w:rPr>
        <w:t xml:space="preserve">айона Новосибирской области             </w:t>
      </w:r>
      <w:r>
        <w:rPr>
          <w:b w:val="0"/>
          <w:sz w:val="28"/>
          <w:szCs w:val="28"/>
        </w:rPr>
        <w:t xml:space="preserve">           </w:t>
      </w:r>
      <w:r w:rsidR="008867B0">
        <w:rPr>
          <w:b w:val="0"/>
          <w:sz w:val="28"/>
          <w:szCs w:val="28"/>
        </w:rPr>
        <w:t>И.Ю. Антонова</w:t>
      </w:r>
    </w:p>
    <w:p w:rsidR="00254887" w:rsidRDefault="00254887">
      <w:pPr>
        <w:jc w:val="center"/>
      </w:pPr>
    </w:p>
    <w:sectPr w:rsidR="00254887" w:rsidSect="00D430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CB" w:rsidRDefault="00B660CB">
      <w:pPr>
        <w:spacing w:after="0" w:line="240" w:lineRule="auto"/>
      </w:pPr>
      <w:r>
        <w:separator/>
      </w:r>
    </w:p>
  </w:endnote>
  <w:endnote w:type="continuationSeparator" w:id="0">
    <w:p w:rsidR="00B660CB" w:rsidRDefault="00B6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CB" w:rsidRDefault="00B660CB">
      <w:pPr>
        <w:spacing w:after="0" w:line="240" w:lineRule="auto"/>
      </w:pPr>
      <w:r>
        <w:separator/>
      </w:r>
    </w:p>
  </w:footnote>
  <w:footnote w:type="continuationSeparator" w:id="0">
    <w:p w:rsidR="00B660CB" w:rsidRDefault="00B66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887"/>
    <w:rsid w:val="00182E12"/>
    <w:rsid w:val="00254887"/>
    <w:rsid w:val="00490F30"/>
    <w:rsid w:val="00501C73"/>
    <w:rsid w:val="00575F4B"/>
    <w:rsid w:val="0061323B"/>
    <w:rsid w:val="006C6B6C"/>
    <w:rsid w:val="0077500B"/>
    <w:rsid w:val="00886619"/>
    <w:rsid w:val="008867B0"/>
    <w:rsid w:val="00AC090E"/>
    <w:rsid w:val="00B660CB"/>
    <w:rsid w:val="00C41E6B"/>
    <w:rsid w:val="00D43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13B6"/>
  <w15:docId w15:val="{667FD137-F3AE-4473-B553-D1B066D6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05"/>
  </w:style>
  <w:style w:type="paragraph" w:styleId="1">
    <w:name w:val="heading 1"/>
    <w:basedOn w:val="a"/>
    <w:next w:val="a"/>
    <w:link w:val="10"/>
    <w:uiPriority w:val="9"/>
    <w:qFormat/>
    <w:rsid w:val="00D4300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4300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4300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4300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4300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4300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4300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4300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4300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300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4300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4300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4300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4300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4300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4300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4300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4300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43005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D4300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4300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4300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4300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4300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430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43005"/>
    <w:rPr>
      <w:i/>
    </w:rPr>
  </w:style>
  <w:style w:type="paragraph" w:styleId="a9">
    <w:name w:val="header"/>
    <w:basedOn w:val="a"/>
    <w:link w:val="aa"/>
    <w:uiPriority w:val="99"/>
    <w:unhideWhenUsed/>
    <w:rsid w:val="00D430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D43005"/>
  </w:style>
  <w:style w:type="paragraph" w:styleId="ab">
    <w:name w:val="footer"/>
    <w:basedOn w:val="a"/>
    <w:link w:val="ac"/>
    <w:uiPriority w:val="99"/>
    <w:unhideWhenUsed/>
    <w:rsid w:val="00D430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43005"/>
  </w:style>
  <w:style w:type="paragraph" w:styleId="ad">
    <w:name w:val="caption"/>
    <w:basedOn w:val="a"/>
    <w:next w:val="a"/>
    <w:uiPriority w:val="35"/>
    <w:semiHidden/>
    <w:unhideWhenUsed/>
    <w:qFormat/>
    <w:rsid w:val="00D43005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D43005"/>
  </w:style>
  <w:style w:type="table" w:styleId="ae">
    <w:name w:val="Table Grid"/>
    <w:basedOn w:val="a1"/>
    <w:uiPriority w:val="59"/>
    <w:rsid w:val="00D430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430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430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430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3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30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43005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4300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43005"/>
    <w:rPr>
      <w:sz w:val="18"/>
    </w:rPr>
  </w:style>
  <w:style w:type="character" w:styleId="af2">
    <w:name w:val="footnote reference"/>
    <w:uiPriority w:val="99"/>
    <w:unhideWhenUsed/>
    <w:rsid w:val="00D4300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4300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43005"/>
    <w:rPr>
      <w:sz w:val="20"/>
    </w:rPr>
  </w:style>
  <w:style w:type="character" w:styleId="af5">
    <w:name w:val="endnote reference"/>
    <w:uiPriority w:val="99"/>
    <w:semiHidden/>
    <w:unhideWhenUsed/>
    <w:rsid w:val="00D430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43005"/>
    <w:pPr>
      <w:spacing w:after="57"/>
    </w:pPr>
  </w:style>
  <w:style w:type="paragraph" w:styleId="23">
    <w:name w:val="toc 2"/>
    <w:basedOn w:val="a"/>
    <w:next w:val="a"/>
    <w:uiPriority w:val="39"/>
    <w:unhideWhenUsed/>
    <w:rsid w:val="00D4300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4300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4300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4300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4300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4300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4300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43005"/>
    <w:pPr>
      <w:spacing w:after="57"/>
      <w:ind w:left="2268"/>
    </w:pPr>
  </w:style>
  <w:style w:type="paragraph" w:styleId="af6">
    <w:name w:val="TOC Heading"/>
    <w:uiPriority w:val="39"/>
    <w:unhideWhenUsed/>
    <w:rsid w:val="00D43005"/>
  </w:style>
  <w:style w:type="paragraph" w:styleId="af7">
    <w:name w:val="table of figures"/>
    <w:basedOn w:val="a"/>
    <w:next w:val="a"/>
    <w:uiPriority w:val="99"/>
    <w:unhideWhenUsed/>
    <w:rsid w:val="00D43005"/>
    <w:pPr>
      <w:spacing w:after="0"/>
    </w:pPr>
  </w:style>
  <w:style w:type="paragraph" w:styleId="af8">
    <w:name w:val="No Spacing"/>
    <w:basedOn w:val="a"/>
    <w:uiPriority w:val="1"/>
    <w:qFormat/>
    <w:rsid w:val="00D43005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D43005"/>
    <w:pPr>
      <w:ind w:left="720"/>
      <w:contextualSpacing/>
    </w:pPr>
  </w:style>
  <w:style w:type="paragraph" w:customStyle="1" w:styleId="110">
    <w:name w:val="Заголовок 11"/>
    <w:qFormat/>
    <w:rsid w:val="00D43005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4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41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uskul_buh</dc:creator>
  <cp:lastModifiedBy>specialist</cp:lastModifiedBy>
  <cp:revision>4</cp:revision>
  <cp:lastPrinted>2023-06-05T07:32:00Z</cp:lastPrinted>
  <dcterms:created xsi:type="dcterms:W3CDTF">2023-06-05T04:31:00Z</dcterms:created>
  <dcterms:modified xsi:type="dcterms:W3CDTF">2023-06-05T07:32:00Z</dcterms:modified>
</cp:coreProperties>
</file>